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Kredyt na fotowoltaikę w specjalnej ofercie dla rolników od Credit Agricole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Credit Agricole oferuje klientom z sektora agrobiznesu kredyty na preferencyjnych warunkach na zakup i montaż paneli fotowoltaicznych. Takie finansowanie jest możliwe dzięki umowom partnerskim, które bank podpisał z kilkoma firmami, m.in. z TAURON Sprzedaż.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Credit Agricole rozwija swoją ofertę „zielonego” finansowania dla różnych linii biznesowych, w tym sektora agrobiznesu. Bank ma umowy partnerskie z dwoma spółkami, które zajmują się sprzedażą paneli fotowoltaicznych dla firm: TAURON Sprzedaż oraz Vivena Natura. Dzięki temu rolnicy, którzy chcą przestawić się na energię ze źródeł odnawialnych mogą skorzystać z oferty kredytu na preferencyjnych warunkach na zakup i montaż instalacji fotowoltaicznych.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Chcemy wspierać sektor agrobiznesu w „zielonej” transformacji oraz w wyborze technologii przyjaznych środowisku naturalnemu. W najbliższym czasie planujemy poszukiwać nowych możliwości współpracy w tym zakresie i poszerzać naszą ofertę o finansowanie innych technologii wykorzystujących odnawialne źródła energii </w:t>
      </w:r>
      <w:r>
        <w:rPr>
          <w:rFonts w:ascii="calibri" w:hAnsi="calibri" w:eastAsia="calibri" w:cs="calibri"/>
          <w:sz w:val="24"/>
          <w:szCs w:val="24"/>
        </w:rPr>
        <w:t xml:space="preserve">– podkreśla Adam Binduga, dyrektor ds. współpracy z partnerami agrobiznesowymi w Credit Agricole.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Rolnicy, którzy chcą skorzystać z oferty mogą liczyć na atrakcyjne oprocentowanie. Minimalny wkład własny wynosi 10 proc., a klienci mają możliwość finansowania VAT i dotacji. Kredytobiorcy, którzy płacą podatek rolny mogą odliczyć nawet 25 proc. kosztów poniesionych na instalację fotowoltaiczną. Ulga inwestycyjna na fotowoltaikę może zostać rozliczona w ciągu 15 lat od zakończenia inwestycji. Kredyt od Credit Agricole można również przeznaczyć na refinansowanie wcześniej zaciągniętego kredytu na zakup i montaż instalacji fotowoltaicznej.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skorzystać z oferty finansowania zakupu paneli fotowoltaicznych, wystarczy, że klient prowadzi działalność rolniczą od co najmniej dwóch lat. Wyjątek stanowią tzw. młodzi rolnicy, czyli osoby, które nie ukończyły 40 roku życia i są właścicielami gospodarstw rolnych o powierzchni co najmniej 1 ha. W takim wypadku okres prowadzenia działalności nie ma znaczenia.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Klienci, którzy chcą skorzystać z oferty powinni skontaktować się doradcą agrobiznesowym Credit Agricole.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2024-11-01T02:02:56+01:00</dcterms:created>
  <dcterms:modified xsi:type="dcterms:W3CDTF">2024-11-01T02:02:56+01:00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