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Credit Agricole przenosi główną siedzibę do ekologicznego biurowca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Credit Agricole w Polsce przeniosła swoją główną siedzibę do nowego ekologicznego biurowca w centrum Wrocławia. To część kompleksowego programu działań na rzecz ochrony środowiska wpisanego do strategii firmy.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siedziba zajmuje 25 000 mkw. w kompleksie Business Garden przy ul. Legnickiej we Wrocławiu. Biurowiec, w którym docelowo pracować będzie 2500 osób, wybudowany został zgodnie ze standardem certyfikatu ekologicznego LEED Platinum (obecnie trwa proces certyfikacji). Podczas budowy i wyposażania kompleksu zastosowane zostały najnowsze rozwiązania przyjazne środowisku oraz ekologiczne materiały budowlane. Budynki wyposażone są w energooszczędne oświetlenie i ogrzewanie oraz wydajny system segregacji odpadów. Przeniesienie siedziby wszystkich spółek grupy Credit Agricole z kilku wcześniejszych lokalizacji, do wspólnego nowego biura pozwoliło zmniejszyć emisję CO2 o 15 proc.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Nowe biuro zostało zaprojektowane według filozofii Human-Centric. Odpowiada na zróżnicowane potrzeby pracowników: do dyspozycji jest 10 pomieszczeń do pracy w skupieniu, 36 sal do pracy projektowej i zespołowej oraz ponad 60 miejsc do spotkań ad hoc. Pracownicy mogą korzystać z sześciu dużych kuchni oraz 15 kafeterii. Są także osobne przestrzenie do regeneracji w ciągu dnia (chill out rooms i game rooms) oraz pokoje dla rodzica z dzieckiem.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Całe wyposażenie biura wykonane jest z materiałów przetworzonych lub odnawialnych. Krzesła, biurka i kanapy wybrane zostały przez samych pracowników na podstawie testów różnych rozwiązań. Projektanci zadbali o odpowiednie wygłuszenie przestrzeni do pracy. Odpowiednio dobrane materiały pochłaniające dźwięki sprawiają, że hałas nie roznosi się po piętrach.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Eko budynek - eko pracownik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Nowa przestrzeń biurowa wymusza ekologiczne podejście do pracy. Firma zadbała o stojaki dla rowerów w podziemnym parkingu oraz prysznice i przebieralnie dla rowerzystów i zachęca pracowników do rezygnacji z samochodów na rzecz ekologicznych środków transportu. Bank odchodzi też od drukowania dokumentów na papierze i stara się pracować wyłącznie cyfrowo. Zamiast notować pomysły na kartkach pracownicy mogą zapisywać je na elektronicznych flipchartach a prezentacje wyświetlane są bezprzewodowo na dowolnym ekranie w całym biurze.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zielonym bankiem z zielonego Wrocławia i troskę o środowisko traktujemy naprawdę poważnie. Ekologiczne zaangażowanie jest ważną częścią naszej strategii biznesowej na lata 2020-22 i wierzymy, że sukcesy w biznesie można łączyć ze świadomym i odpowiedzialnym współdziałaniem człowieka z naturą. Innej drogi nie ma</w:t>
      </w:r>
      <w:r>
        <w:rPr>
          <w:rFonts w:ascii="calibri" w:hAnsi="calibri" w:eastAsia="calibri" w:cs="calibri"/>
          <w:sz w:val="24"/>
          <w:szCs w:val="24"/>
        </w:rPr>
        <w:t xml:space="preserve"> – przekonuje Piotr Kwiatkowski, prezes banku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2024-05-19T05:12:49+02:00</dcterms:created>
  <dcterms:modified xsi:type="dcterms:W3CDTF">2024-05-19T05:12:49+02:00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