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nagrodzony tytułem „Ekologiczna Firma 2021”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Działania Credit Agricole na rzecz walki z jednorazowym plastikiem zostały docenione przez redakcję Gazety Finansowej. Bank otrzymał tytuł „Ekologicznej Firmy” za kampanię edukacyjną #MniejPlastiku.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Funkcjonowanie firmy niesie ze sobą określone skutki dla osób, które korzystają z jej usług, a także dla jej pracowników, partnerów biznesowych, społeczności lokalnych i środowiska naturalnego. Bardzo ważna jest świadomość tego oddziaływania i odpowiedzialne zarządzanie firmą. Dlatego Credit Agricole zobowiązał się zwiększać swoje zaangażowanie w ochronę środowiska i podejmuje się licznych akcji, które mają na celu edukować o szkodliwości jednorazowych przedmiotów z plastiku.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Gazety Finansowej doceniła działania Credit Agricole i nagrodziła bank tytułem „Ekologiczna Firma 2021”. Kapituła uznała działania Credit Agricole jako jedne z najciekawszych inicjatyw proekologicznych, które odpowiadają na potrzeby społeczności lokalnych i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społecznej odpowiedzialności biznesu chodzi o szacunek. Zarówno o szacunek ludzi względem siebie nawzajem, jak i szacunek dla środowiska. Wszyscy jesteśmy ludźmi żyjącymi na tej planecie i odczuwamy globalne skutki zmian klimatu i zanieczyszczenia. Dlatego to jest nasza naturalna potrzeba, żeby troszczyć się o otoczenie, w którym żyjemy. I z tego właśnie powodu bank Credit Agricole traktuje tę działalność bardzo serio</w:t>
      </w:r>
      <w:r>
        <w:rPr>
          <w:rFonts w:ascii="calibri" w:hAnsi="calibri" w:eastAsia="calibri" w:cs="calibri"/>
          <w:sz w:val="24"/>
          <w:szCs w:val="24"/>
        </w:rPr>
        <w:t xml:space="preserve"> – podkreśla Przemysław Przybylski, rzecznik prasowy Credit Agricole Bank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stale pracuje nad zmniejszeniem swojego śladu węglowego. Pod koniec 2019 r. przeniósł centralę banku do nowej ekologicznej siedziby, co od razu pozwoliło zmniejszyć emisję CO₂ o 15 proc. W czerwcu 2020 r. bank podpisał umowę, na podstawie której energia elektryczna dostarczana do wszystkich placówek własnych Credit Agricole pochodzi wyłącznie z elektrowni wodnych i wiatrowych.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rozwija ofertę swoich produktów, które uwzględniają kwestie sprzyjające ochronie środowiska. Jest jednym z liderów pod względem finansowania montażu instalacji fotowoltaicznych. Posiada również szeroka ofertę produktów inwestycyjnych, pozwalających wspierać rozwój tzw. zielonej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bank ruszył z kampanią #MniejPlastiku, która obejmuje szereg aktywności. Najbardziej znaną inicjatywą tej kampanii jest „Górska Odyseja”, czyli marsz wzdłuż południowej granicy Polski, który ma zwrócić uwagę na problem zaśmiecania plastikowymi odpadami leśnych i górskich szlaków. W ubiegłym roku Credit Agricole zorganizował bliźniaczą akcję „Bałtycką Odyseję”, której uczestnicy posprzątali polskie wybrzeże. Na potrzeby akcji uruchomiono również stronę mniejplastiku.pl oraz podcast #MniejPlastiku.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jest czas na działanie. Albo zrozumiemy, że beztroskie życie prowadzi do zagłady naszej cywilizacji i zaczniemy się ograniczać, albo wyginiemy jak dinozaury. Zachęcam do dołączenia do naszych akcji</w:t>
      </w:r>
      <w:r>
        <w:rPr>
          <w:rFonts w:ascii="calibri" w:hAnsi="calibri" w:eastAsia="calibri" w:cs="calibri"/>
          <w:sz w:val="24"/>
          <w:szCs w:val="24"/>
        </w:rPr>
        <w:t xml:space="preserve"> – mówi Przemysław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www.mniejplastiku.pl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niejplastik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2024-05-14T04:25:54+02:00</dcterms:created>
  <dcterms:modified xsi:type="dcterms:W3CDTF">2024-05-14T04:25:54+02:00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