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zaprasza na Forum Rynku Spożywczego i Handlu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Które z pandemicznych trendów zostaną z nami na dłużej? Jaki będzie wpływ podatków na rozwój branży alkoholowej? Zmiany trendów konsumenckich a rynek mięsa – rewolucja czy ewolucja? Co skłania konsumentów do sięgania po roślinne produkty? Na te i wiele innych tematów dyskutować będą uczestnicy Forum Rynku Spożywczego i Handlu. Głównym sponsorem wydarzenia jest bank Credit Agricole.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Forum Rynku Spożywczego i Handlu to największa konferencja poświęcona sektorowi spożywczemu i handlowemu w Polsce. Co roku w debatach biorą udział przedstawiciele kluczowych firm z tego sektora oraz z branży HoReCa: producenci, przetwórcy, dystrybutorzy, handlowcy, restauratorzy a także decydenci z otoczenia administracyjnego i analitycy. W tym roku impreza odbędzie się stacjonarnie 8 i 9 listopada, w Hotelu Sheraton,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Będziemy rozmawiać m.‌in. o żywności w świecie VUCA, o cyfrowej transformacji branży FMCG, o produktach skrojonych na miarę postcovidowych czasów, a także o nowej przyszłości handlu – zachęca Edyta Kochlewska, redaktor naczelna redaktor naczelna portalu Dlahandlu.pl.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bogatym, dwudniowym programie imprezy przewidziane są dwa dni paneli, spotkań i dyskusji, 16 sesji tematycznych, a także rozmowy jeden na jeden. W debatach weźmie udział blisko 100 prelegentów. Jednym z nich będzie Jakub Olipra, starszy ekonomista Credit Agricole specjalizujący się w sektorze rolno-spożywczym, laureat czołowych miejsc w konkursie dziennika „Rzeczpospolita” na najcelniejsze prognozy cen surowców rolnych. Ekspert podzieli się swoją wiedzą podczas debaty pt. „Eksportowa swoboda a polskie sukcesy. Pandemia okazją dla przygotowanych”.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 Credit Agricole jest strategicznym partnerem wydarzenia.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Udział w Forum Rynku Spożywczego i Handlu to dla nas wyjątkowa szansa na zaznaczenie swojej roli jako eksperta w sektorze rolno-spożywczym. Jako instytucja zaufania publicznego wspieramy naszych klientów z tego sektora w tym trudnym czasie pandemii nie tylko kompleksową obsługą finansową, ale również celną analizą i prognozami dotyczącymi głównych trendów i perspektyw rozwoju branży</w:t>
      </w:r>
      <w:r>
        <w:rPr>
          <w:rFonts w:ascii="calibri" w:hAnsi="calibri" w:eastAsia="calibri" w:cs="calibri"/>
          <w:sz w:val="24"/>
          <w:szCs w:val="24"/>
        </w:rPr>
        <w:t xml:space="preserve"> - podkreśla Łukasz Walat, dyrektor Biura Rozwoju i Promocji Biznesu z Pionu Klientów Korporacyjnych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Forum ogłoszeni zostaną także laureaci konkursów: Dobry Produkt 2021, Food and Retail Star 2021 oraz Nagroda Rynku Spożywczego.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Transmisje debat będzie można śledzić m.in. na portalach: portalspozywczy.pl, dlahandlu.pl, horecatrends.pl oraz, po wcześniejszej rejestracji, na stronie frsih.pl.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2024-05-18T09:32:06+02:00</dcterms:created>
  <dcterms:modified xsi:type="dcterms:W3CDTF">2024-05-18T09:32:06+02:00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