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Bank Credit Agricole nagrodzony Srebrnym Listkiem CSR POLITYKI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Credit Agricole został uhonorowany Srebrnym Listkiem CSR POLITYKI w jednym z najważniejszych konkursów związanych z odpowiedzialnością biznesu i zrównoważonym rozwojem w Polsce. Bank otrzymał tę nagrodę już trzeci rok z rzędu.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Bank Credit Agricole zdobył Srebrny Listek CSR POLITYKI. Takie wyróżnienie jest przeznaczone dla firm, które uwzględniają wytyczne normy ISO 26000 w codziennej działalności, zarówno w relacjach z interesariuszami wewnętrznymi, jak i zewnętrznymi. Wśród wyróżnionych firm ponad 90 proc. ma aktualny, wdrożony i adekwatny dokument, który definiuje m.in. kierunki, priorytety, cele, mierniki i zadania związane z zarządzaniem firmą w sposób zgodny z ESG oraz społecznie odpowiedzialny. W tym roku ważnym czynnikiem, które rozpatrywało jury, było zarządzanie ryzykami i szansami związanymi z bioróżnorodnością. Ponadto, wyróżnione firmy są zobowiązane do regularnego raportowania swoich działań w obszarze danych niefinansowych lub w zintegrowanych raportach zgodnych z międzynarodowymi standardami ujawniania danych.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Srebrny Listek CSR POLITYKI to dla nas wielki zaszczyt. Od kilku lat kwestie ESG i CSR stanowią istotne elementy naszej strategii biznesowej, a my stale dążymy do tego, aby nasze zobowiązania nie pozostawały jedynie na papierze, lecz były praktykowane na co dzień. Jesteśmy przekonani, że autentyczne relacje między firmą a jej interesariuszami można budować jedynie poprzez odpowiedzialne prowadzenie biznesu.</w:t>
      </w:r>
      <w:r>
        <w:rPr>
          <w:rFonts w:ascii="calibri" w:hAnsi="calibri" w:eastAsia="calibri" w:cs="calibri"/>
          <w:sz w:val="24"/>
          <w:szCs w:val="24"/>
        </w:rPr>
        <w:t xml:space="preserve"> - podkreśla Ewa Deperas-Jarczewska, menadżerka Zespołu ds. Corporate Sustainability w Credit Agricole.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Credit Agricole bierze udział w konkursie Listki CSR POLITYKI prawie od początku, bo od 2012 r., a od trzech lat wyróżniany jest Srebrnym Listkiem. Srebrne Listki przyznano przedsiębiorstwom, które w swojej codziennej działalności deklarują uwzględnianie i wdrażanie kluczowych rozwiązań z zakresu zrównoważonego rozwoju. Firmy te ujawniają również informacje związane z ich działaniami w obszarze ESG. Z ankietą wiąże się także przegląd inicjatyw wspierających realizację Celów Zrównoważonego Rozwoju. W tym roku firmy miały odpowiedzieć na pytania dotyczące dobrych praktyk, które odnoszą się do Celu 13, obejmującego ochronę środowiska naturalnego i klimatu oraz Celu 12, o odpowiedzialnej konsumpcji i produkcji. Ankieta jest także przeglądem działań społecznych na rzecz wsparcia Ukrainy.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Partnerami merytorycznymi Listków CSR POLITYKI są: firma doradcza Deloitte oraz Forum Odpowiedzialnego Biznesu.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***********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Dodatkowych informacji udziela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Przemysław Przybylski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Rzecznik Prasowy Credit Agricole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tel. 519 019 041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e-mail: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prprzybylski@credit-agricole.pl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credit-agricole.biuroprasowe.pl/word/?typ=epr&amp;id=201205&amp;hash=ceb1a8def45eb879b85b9f9db888381cmailto:prprzybylski@credit-agricole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2024-05-09T23:36:03+02:00</dcterms:created>
  <dcterms:modified xsi:type="dcterms:W3CDTF">2024-05-09T23:36:03+02:00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