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uruchamia kredyty preferencyjne dla rolników.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Nowość w ofercie Credit Agricole dla klientów z sektora Agro. Bank uruchamia kredyty preferencyjne dla rolników z dopłatami z Agencji Restrukturyzacji i Modernizacji Rolnictwa (ARiMR). W ofercie Credit Agricole znajduje się 10 linii kredytowych, w tym kredyty inwestycyjne z marżą obniżoną do 2,48 proc. i kredyt na utrzymanie płynności nawet do 400 tys. bez zebezpieczeń.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Kredyty preferencyjne są przeznaczone dla określonych grup klientów, które realizują istotne zadania z perspektywy całej społeczności. Jedną z takich grup jest agrobiznes. Dzięki nawiązaniu współpracy Credit Agricole i Agencji Rozwoju i Modernizacji Rolnictwa rolnicy indywidualni i przedsiębiorcy rolni będą mogli zaciągać kredyty z rządową dopłatą. W zależności od linii kredytowej dopłaty pokryją część kapitału lub odsetek. Jedna z linii kredytowych przeznaczona jest specjalnie dla młodych rolników. Środki finansowe mogą zostać wykorzystane na inwestycje, zakup użytków rolnych, przywrócenie produkcji rolnej po stanie klęski żywiołowej czy utrzymanie płynności finansowej.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Kredyty preferencyjne cieszą się dużą popularnością na rynku i rolnicy powszechnie z nich korzystają. A my zawsze uważnie słuchamy naszych klientów i wychodzimy naprzeciw ich potrzebom, dlatego również wprowadzamy do naszej oferty tę linię produktów kredytowych</w:t>
      </w:r>
      <w:r>
        <w:rPr>
          <w:rFonts w:ascii="calibri" w:hAnsi="calibri" w:eastAsia="calibri" w:cs="calibri"/>
          <w:sz w:val="24"/>
          <w:szCs w:val="24"/>
        </w:rPr>
        <w:t xml:space="preserve"> – mówi Damian Ragan, wiceprezes zarządu banku Credit Agricole.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Polski sektor Agro potrzebuje pewnego źródła finansowania. Za nami stoi 130-letnie doświadczenie Grupy Credit Agricole i jej historia wywodząca się od lokalnych spółdzielni rolniczych. Można więc powiedzieć, że troskę o rozwój przedsiębiorczości rolnej od zawsze mamy w swoim biznesowym DNA i jesteśmy sprawdzonym partnerem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Kredyt bez wychodzenia z domu i na różne cele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Formalności związanych z kredytem preferencyjnym można dopełnić bez wychodzenia z domu, bezpośrednio u mobilnego doradcy klienta agrobiznesowego. Doradca może ocenić zdolność kredytową podczas jednego spotkania. Klient nie musi również kontaktować się z ARiMR – wszelkimi zadaniami i uzgodnieniami z Agencją zajmuje się zespół banku.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Podczas spotkania z doradcą ustalany jest rodzaj dopłat, a kwota wsparcia jest stała i nie zmienia się w trakcie okresu kredytowania. Z kolei maksymalna wysokość marży, prowizji i opłat pobieranych przez bank jest uregulowana w rozporządzeniu Rady Ministrów.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Preferencyjne kredyty inwestycyjne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Bank Credit Agricole proponuje kredyty preferencyjne w czterech liniach przeznaczonych na różne cele inwestycyjne.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Oferta linii RR obejmuje preferencyjne kredyty inwestycyjne z przeznaczeniem na inwestycje w gospodarstwo rolne, działy produkcji rolnej oraz rybactwo śródlądowe z dopłatami do oprocentowania. Środki finansowe można przeznaczyć m.in. na budowę czy remont budynków służących do produkcji rolnej, zakup lub instalację maszyn i urządzeń, wyposażenie pastwisk czy inwestycje w budynki lub budowle, maszyny i urządzenia służące ochronie środowiska lub poprawie warunków utrzymania zwierząt. Z kolei środki finansowe pozyskane z linii PR kredytobiorcy mogą przeznaczyć na inwestycje w przetwórstwo produktów rolnych, ryb, skorupiaków i mięczaków oraz zakup akcji lub udziałów, a ARiMR pokrywa częściowo koszty oprocentowania. Z linii PR można sfinansować budowę, remont lub modernizację budynków, zakup maszyn i urządzeń, czy zakup środków transportu i innych środków trwałych.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Rolnicy zainteresowani kredytem na zakup użytków, określonych w planie zagospodarowania przestrzennego dla konkretnej gminy jako rolnicze, mogą wybrać spośród dwóch linii kredytowych: Z i MRcsk.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ramach linii Z na wsparcie finansowe mogą liczyć osoby prowadzące działalność rolniczą, które chcą zakupić nowe grunty na uprawy roślin wieloletnich i innych niż wieloletnie, rozmnażania roślin, chów i hodowlę zwierząt czy mieszaną działalność rolno-hodowlaną. Z kolei linia MRcsk jest przeznaczona dla młodych rolników, czyli osób prowadzących działalność rolną, które nie ukończyły 40. roku życia. W ramach linii MRcsk mogą skorzystać z kredytu inwestycyjnego na zakup użytków rolnych, przeznaczonych zgodnie z planem zagospodarowania przestrzennego na działalność rolniczą. Ze środków można sfinansować zakup gruntów w celu utworzenia nowego lub powiększenia istniejącego gospodarstwa rolnego do powierzchni nie większej niż 300 ha użytków rolnych.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Przywrócenie działalności po klęsce żywiołowej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W ramach wsparcia gospodarstw dotkniętych skutkami niekorzystnych warunków atmosferycznych bank Credit Agricole oferuje pięć linii kredytowych z dopłatą do oprocentowania.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Linie K01 i DK01 obejmują preferencyjne kredyty inwestycyjne na finansowanie odtworzenia środków trwałych po wystąpieniu niekorzystnych zjawisk atmosferycznych w gospodarstwach rolnych lub działach specjalnych produkcji rolnej. Środki finansowe można przeznaczyć m.in. na przywrócenie funkcji użytkowych zniszczonych lub uszkodzonych budynków, maszyn i urządzeń oraz infrastruktury technicznej czy przywrócenie produkcyjności poprzez zakup kwalifikowanych materiałów uprawowych oraz stada inwentarza żywego. Z kolei z linii K02 i DK02 kredytobiorcy mogą pokryć koszty bieżących potrzeb związanych z produkcją rolną po wystąpieniu niekorzystnych zjawisk atmosferycznych w gospodarstwach rolnych lub działach specjalnych produkcji rolnej. Środki finansowe można przeznaczyć m.in. na zakup kwalifikowanego materiału siewnego i szkółkarskiego, nawozów i środków ochrony roślin czy paliwa na cele rolnicze.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Na wsparcie finansowe z dopłatą do oprocentowania mogą również liczyć rolnicy, wznawiający produkcję trzody chlewnej, która ucierpiała na skutek afrykańskiego pomoru świń.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Kredytowa linia KPS pozwala na sfinansowanie zakupu loszek, knurów lub warchlaków, maszyn i urządzeń stanowiących wyposażenie chlewni czy innych maszyn służących do prowadzenia produkcji świń. Kwota finansowania jest zależna od średniorocznej liczebności stada.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Bank Credit Agricole proponuje kredyty preferencyjne także z linii UP na utrzymanie płynności nawet do 400 tys. zł bez zabezpieczeń, na okres 60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Dziesięć linii kredytów preferencyjnych – z taką ofertą wychodzimy do polskich rolników. Agrobiznes potrzebuje nowoczesnych i wygodnych form finansowania. Jestem przekonany, że ta oferta, którą proponujemy zyska uznanie rynku i będziemy mogli nawiązać współpracę z wieloma dynamicznie rozwijającymi się gospodarstwami</w:t>
      </w:r>
      <w:r>
        <w:rPr>
          <w:rFonts w:ascii="calibri" w:hAnsi="calibri" w:eastAsia="calibri" w:cs="calibri"/>
          <w:sz w:val="24"/>
          <w:szCs w:val="24"/>
        </w:rPr>
        <w:t xml:space="preserve"> – podsumowuje Arkadiusz Krygier, dyrektor Departamentu Współpracy z Partnerami i Wsparcia Sprzedaży MŚP i Agrobiznesu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dotyczące warunków udzielenia kredytów dostępne są na: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https://www.credit-agricole.pl/rolnictwo/kredyty/kredyty-preferencyjne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rolnictwo/kredyty/kredyty-preferencyj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2026-08-04T22:13:29+02:00</dcterms:created>
  <dcterms:modified xsi:type="dcterms:W3CDTF">2026-08-04T22:13:29+02:00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