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dołączył do programu Climate Positive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przystąpił do partnerstwa przy programie Climate Positive, który realizuje cele proklimatyczne wynikające z 10 Zasad United Nations Global Compact oraz Celów Zrównoważonego Rozwoju ONZ. Bank, poprzez współpracę z innymi firmami i instytucjami, będzie dążył do sprostania globalnym wyzwaniom.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Agricole, dzięki byciu partnerem programu Climate Positive podejmuje strategiczne działania na rzecz ludzi i środowiska i tym samym dołącza do innych firm i instytucji, które promują Cele Zrównoważonego Rozwoju ONZ. Wybrane inicjatywy na rok 2022 skupiają się wokół celów dotyczących działań na rzecz ochrony klimatu, zrównoważonej energii, zasobów wodnych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i zrównoważonych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Climate Positive organizowanych jest wiele spotkań z ekspertami, konferencji i projektów, które szerzą edukację na temat zmian, łagodzenia i adaptacji do zmian klimatu oraz promują innowacyjne rozwiązania. Stale poszerza się też liczba wydanych przez organizację raportów, do których należą: „Zielone Finanse w Polsce”, „Małe elektrownie wodne w Polsce” czy „Bałtyk dla wszystkich”.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Climate Positive świetnie wpisuje się w naszą strategię i wspiera naszą ambicję osiągnięcia neutralności klimatycznej z działalności oraz z portfela klientów do 2050 r. Program ten to także doskonała szansa na edukację, współpracę międzysektorową, networking branżowy, wymianę doświadczeń, wypracowanie dobrych praktyk oraz możliwość uczestniczenia w jednych z najciekawszych projektów i publikacji dotyczących zrównoważonego rozwoju </w:t>
      </w:r>
      <w:r>
        <w:rPr>
          <w:rFonts w:ascii="calibri" w:hAnsi="calibri" w:eastAsia="calibri" w:cs="calibri"/>
          <w:sz w:val="24"/>
          <w:szCs w:val="24"/>
        </w:rPr>
        <w:t xml:space="preserve">– podkreśla Jędrzej Marciniak, wiceprezes Zarządu w Credit Agricole, odpowiedzialny w banku za obszar ESG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 Global Compact to największa na świecie inicjatywa, która zrzesza obecnie ponad 16 tysięcy członków biznesowych, w tym akcjonariusza banku, międzynarodową Grupę Crédit Agricole. Inicjatywa ta jest częścią systemu ONZ, która działa w ponad 160 krajach, w tym również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Polsce. UN Global Compact Network Poland jest biurem krajowym oraz lokalnym punktem kontaktowym i informacyjnym dla polskich członków United Nations Global Compact. Swoją misję realizuje poprzez działania w czterech programach parasolowych: Climate Positive, Business and Human Rights, Anti-corruption Programme oraz Uniting Business for Ukraine, dostarczając wytycznych na skalę globalną, sprawdzonych praktyk, zasobów i wydarzeń networkingowych. Są one pomocne w budowaniu bardziej zrównoważonej środowiskowo i społecznie gospodarki światowej.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Climate Positive to przykład praktyki, która realizuje m.in. 13. Cel Zrównoważonego Rozwoju – „Działania w dziedzinie klimatu” i Cel 17. – „Partnerstwa na rzecz celów”.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Credit Agricole dołączył również do Programu Partnerstwa Forum Odpowiedzialnego Biznesu oraz został nowym członkiem trzeciej edycji ogólnopolskiego programu Climate Leadership. Wspiera on firmy w działaniach związanych z łagodzeniem i przystosowaniem do zmian klimatu.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2026-07-08T07:30:37+02:00</dcterms:created>
  <dcterms:modified xsi:type="dcterms:W3CDTF">2026-07-08T07:30:37+02:00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