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Przyjaźń, która buduje mosty. Credit Agricole świętuje Dzień Przyjaźni Polsko-Francuskiej i 25 lat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kwietnia, w Dniu Przyjaźni Polsko-Francuskiej, Credit Agricole przypomina o wartościach, które od lat łączą oba kraje. To także szczególny moment do świętowania – w tym roku mija 25 lat obecności Grupy Credit Agricole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Przyjaźni Polsko-Francuskiej został ustanowiony na mocy „Traktatu o wzmocnionej współpracy i przyjaźni”, podpisanego w 2025 roku w Nancy przez Emmanuela Macrona i Donalda Tuska. Data 20 kwietnia nie jest przypadkowa – upamiętnia rocznicę uroczystego przeniesienia prochów Marii Skłodowskiej-Curie do paryskiego Panteonu, co stało się jednym z najbardziej symbolicznych momentów w historii relacji polsko-francuskich.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Postać Marii Skłodowskiej-Curie – urodzonej w Warszawie, a jednocześnie silnie związanej z Francją – od lat symbolizuje to, co w tej relacji najcenniejsze: współpracę ponad granicami, wymianę myśli i wzajemny szacunek. Te wartości odnajdujemy również w jej korespondencji z Albertem Einsteinem.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Przyjaźni Polsko-Francuskiej bank Credit Agricole wsparł francuskojęzyczne wydanie korespondencji Marii Skłodowskiej-Curie z Albertem Einsteinem. W 32 listach uczeni angażują się w inspirujące rozmowy o nauce, społecznej odpowiedzialności i codziennych sprawach. Publikacja przybliża życie Marii Skłodowskiej-Curie i jej polskie dziedzictwo, a także podkreśla wartości, które przyświecały jej twórczości: otwartość, zaufanie i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Więź między Polską a Francją zbudowana jest na podobnych wartościach, dzięki którym nasze kraje od wieków utrzymują przyjazne relacje. Jednocześnie te same wartości stanowią podstawę działalności Grupy Credit Agricole w obu krajach. Można więc powiedzieć, że postać Marii Skłodowskiej-Curie jest symbolem, który jednoczy nas na wielu płaszczyznach</w:t>
      </w:r>
      <w:r>
        <w:rPr>
          <w:rFonts w:ascii="calibri" w:hAnsi="calibri" w:eastAsia="calibri" w:cs="calibri"/>
          <w:sz w:val="24"/>
          <w:szCs w:val="24"/>
        </w:rPr>
        <w:t xml:space="preserve"> – podkreśla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książki „Maria Skłodowska-Curie, Albert Einstein Listy /1911–1932/”, jest Fundacja Rozwoju Edukacji dla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korespondencja to inne spojrzenie na dwoje genialnych naukowców XX wieku. Maria Skłodowska-Curie, polska i francuska patriotka, podwójna Noblistka (z fizyki i chemii). I Albert Einstein, twórca teorii względności. Ona - urodzona i wychowana w Warszawie w 1868 roku, gdy Polski nie było na mapie Europy, a szkoły i uniwersytety były zamknięte dla kobiet. On urodzony 12 lat później w Niemczech, Nagroda Nobla 1921. Łączyła ich głęboka i szlachetna przyjaźń, oparta na zaufaniu i szacunku. Byli genialnymi naukowcami – ale też wspaniałymi i odważnymi Europejczykami, zaangażowanymi po stronie równości, wolności i braterstwa.</w:t>
      </w:r>
      <w:r>
        <w:rPr>
          <w:rFonts w:ascii="calibri" w:hAnsi="calibri" w:eastAsia="calibri" w:cs="calibri"/>
          <w:sz w:val="24"/>
          <w:szCs w:val="24"/>
        </w:rPr>
        <w:t xml:space="preserve"> – mówi dr Ewa Łabno-Falęcka, prezeska Fundacji Rozwoju Edukacji dla Przemysłu, inicjatorka i współwydawca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Dnia Przyjaźni Polsko-Francuskiej są dla banku także okazją do podkreślenia własnej historii. W tym roku Credit Agricole świętuje 25 lat obecności w Polsce. Wszystkie spółki założone w Polsce, tj. Credit Agricole Bank Polska, Grupa EFL, CA Ubezpieczenia, Amundi, oraz CA Auto Bank łączą doświadczenie francuskiej Grupy Credit Agricole z lokalnym podejściem do klientów i rynku, wspierając rozwój gospodarki oraz budując długoterminowe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 przyjaźń polsko-francuska nie jest jedynie symboliczną ideą, lecz realnym fundamentem współpracy – obecnym zarówno w historii, jak i w codziennym funkcjonowaniu. Jako część Grupy Credit Agricole grupy jesteśmy naturalnym pomostem między Polską i Francją. I każdego dnia wzmacniamy tę relację poprzez nasze działania biznesowe i społeczne. </w:t>
      </w:r>
      <w:r>
        <w:rPr>
          <w:rFonts w:ascii="calibri" w:hAnsi="calibri" w:eastAsia="calibri" w:cs="calibri"/>
          <w:sz w:val="24"/>
          <w:szCs w:val="24"/>
        </w:rPr>
        <w:t xml:space="preserve">– podkreśla Bernard Muselet.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2026-06-25T13:11:33+02:00</dcterms:created>
  <dcterms:modified xsi:type="dcterms:W3CDTF">2026-06-25T13:11:33+02:00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