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Kredyt hipoteczny Credit Agricole w czołówce rankingu Złoty Bankier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Kredyt mieszkaniowy banku Credit Agricole zajął drugie miejsce wśród najlepszych kredytów hipotecznych w rankingu „Złoty Bankier” organizowanego przez Puls Biznesu i Bankier.pl. Oferta doceniona została za swoją uniwersalność i łatwą dostępność dla klientów.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Jury konkursu „Złoty Bankier” doceniło, że Credit Agricole - jako jeden z niewielu banków na rynku - oferuje kredyty mieszkaniowe umożliwiające sfinansowanie aż 90% wartości nieruchomości.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Przyjazny proces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Klienci mogą pożyczyć od 40 tys. do 3,5 mln zł, na okres od 1 roku do 35 lat. Na swojej stronie internetowej (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https://www.credit-agricole.pl/klienci-indywidualni/kredyty-hipoteczne</w:t>
        </w:r>
      </w:hyperlink>
      <w:r>
        <w:rPr>
          <w:rFonts w:ascii="calibri" w:hAnsi="calibri" w:eastAsia="calibri" w:cs="calibri"/>
          <w:sz w:val="24"/>
          <w:szCs w:val="24"/>
        </w:rPr>
        <w:t xml:space="preserve">) bank udostępnia kalkulator kredytowy, który pozwala na wyliczenie wysokości rat w zależności od wybranej kwoty kredytu i okresu spłaty.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Przez Internet można również wypełnić formularz badania zdolności kredytowej klienta. W odpowiedzi na przesłany formularz klient otrzyma informację o dostępnym kredycie. Jeśli nadal jest nim zainteresowany, to w kolejnym kroku składa tylko wniosek kredytowy wraz z dokumentami opisującymi inwestycję i zabezpieczenie. Tych dokumentów nie można przesłać online i muszą zostać złożone osobiście w placówce bankowej.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Cała obsługa zapytań i wniosków kredytowych jest bardzo łatwa i przyjazna dla klienta. W trakcie całego procesu można liczyć na wsparcie doradcy w placówce lub dedykowanego eksperta hipotecznego, z którym klient może się kontaktować telefonicznie i mailowo. W trakcie rozmowy telefonicznej ekspert przygotuje listę dokumentów wymaganych do wnioskowania o kredyt. Zweryfikuje również kompletność i poprawność składanych dokumentów – wyjaśnia Mariola Willmann, manager Zespołu Kredytów Hipotecznych z Credit Agricole.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Zielona hipoteka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osób, które planują zakup lub budowę domu energooszczędnego (który ma roczne zapotrzebowanie na energię nie wyższe niż 40 kWh/m2), bank przygotował ofertę kredytu mieszkaniowego Zielony DOM z marżą obniżoną do 1,95 proc. i prowizją 0 proc.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skorzystać z eko-hipoteki, klient powinien spełnić kilka warunków. Przed wszystkim musi potwierdzić niskie zapotrzebowanie finansowanego budynku na energię oraz prowadzić lub otworzyć konto w Credit Agricole i zapewnić na nim wpływ wynagrodzenia na poziomie co najmniej 2000 zł miesięcznie. Wymagane jest też ubezpieczenie na życie oraz ubezpieczenie nieruchomości z oferty Credit Agricole (odpowiednio w CAŻTU i w CATU) przez okres 5 lat od daty zawarcia umowy kredytu. Oczekiwany wkład własny to minimum 20 proc. wartości inwestycji.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Zielony DOM to kolejny produkt w naszej ofercie zorientowany na troskę o środowisko, dzięki któremu odpowiadamy na potrzeby naszych klientów i promujemy pośród nich ekologiczne rozwiązania. Warto się nimi zainteresować – zachęca Mariola Willmann.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redit-agricole.pl/klienci-indywidualni/kredyty-hipotecz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2026-09-16T17:20:10+02:00</dcterms:created>
  <dcterms:modified xsi:type="dcterms:W3CDTF">2026-09-16T17:20:10+02:00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