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przenosi główną siedzibę do ekologicznego biurowca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Credit Agricole w Polsce przeniosła swoją główną siedzibę do nowego ekologicznego biurowca w centrum Wrocławia. To część kompleksowego programu działań na rzecz ochrony środowiska wpisanego do strategii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siedziba zajmuje 25 000 mkw. w kompleksie Business Garden przy ul. Legnickiej we Wrocławiu. Biurowiec, w którym docelowo pracować będzie 2500 osób, wybudowany został zgodnie ze standardem certyfikatu ekologicznego LEED Platinum (obecnie trwa proces certyfikacji). Podczas budowy i wyposażania kompleksu zastosowane zostały najnowsze rozwiązania przyjazne środowisku oraz ekologiczne materiały budowlane. Budynki wyposażone są w energooszczędne oświetlenie i ogrzewanie oraz wydajny system segregacji odpadów. Przeniesienie siedziby wszystkich spółek grupy Credit Agricole z kilku wcześniejszych lokalizacji, do wspólnego nowego biura pozwoliło zmniejszyć emisję CO2 o 15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biuro zostało zaprojektowane według filozofii Human-Centric. Odpowiada na zróżnicowane potrzeby pracowników: do dyspozycji jest 10 pomieszczeń do pracy w skupieniu, 36 sal do pracy projektowej i zespołowej oraz ponad 60 miejsc do spotkań ad hoc. Pracownicy mogą korzystać z sześciu dużych kuchni oraz 15 kafeterii. Są także osobne przestrzenie do regeneracji w ciągu dnia (chill out rooms i game rooms) oraz pokoje dla rodzica z dzieckiem.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wyposażenie biura wykonane jest z materiałów przetworzonych lub odnawialnych. Krzesła, biurka i kanapy wybrane zostały przez samych pracowników na podstawie testów różnych rozwiązań. Projektanci zadbali o odpowiednie wygłuszenie przestrzeni do pracy. Odpowiednio dobrane materiały pochłaniające dźwięki sprawiają, że hałas nie roznosi się po piętrach.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 budynek - eko pracownik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przestrzeń biurowa wymusza ekologiczne podejście do pracy. Firma zadbała o stojaki dla rowerów w podziemnym parkingu oraz prysznice i przebieralnie dla rowerzystów i zachęca pracowników do rezygnacji z samochodów na rzecz ekologicznych środków transportu. Bank odchodzi też od drukowania dokumentów na papierze i stara się pracować wyłącznie cyfrowo. Zamiast notować pomysły na kartkach pracownicy mogą zapisywać je na elektronicznych flipchartach a prezentacje wyświetlane są bezprzewodowo na dowolnym ekranie w całym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zielonym bankiem z zielonego Wrocławia i troskę o środowisko traktujemy naprawdę poważnie. Ekologiczne zaangażowanie jest ważną częścią naszej strategii biznesowej na lata 2020-22 i wierzymy, że sukcesy w biznesie można łączyć ze świadomym i odpowiedzialnym współdziałaniem człowieka z naturą. Innej drogi nie ma</w:t>
      </w:r>
      <w:r>
        <w:rPr>
          <w:rFonts w:ascii="calibri" w:hAnsi="calibri" w:eastAsia="calibri" w:cs="calibri"/>
          <w:sz w:val="24"/>
          <w:szCs w:val="24"/>
        </w:rPr>
        <w:t xml:space="preserve"> – przekonuje Piotr Kwiatkowski, prezes banku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2026-08-27T13:07:45+02:00</dcterms:created>
  <dcterms:modified xsi:type="dcterms:W3CDTF">2026-08-27T13:07:45+02:00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