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Forum Rynku Spożywczego i Handlu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z pandemicznych trendów zostaną z nami na dłużej? Jaki będzie wpływ podatków na rozwój branży alkoholowej? Zmiany trendów konsumenckich a rynek mięsa – rewolucja czy ewolucja? Co skłania konsumentów do sięgania po roślinne produkty? Na te i wiele innych tematów dyskutować będą uczestnicy Forum Rynku Spożywczego i Handlu. Głównym sponsorem wydarzenia jest bank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Forum Rynku Spożywczego i Handlu to największa konferencja poświęcona sektorowi spożywczemu i handlowemu w Polsce. Co roku w debatach biorą udział przedstawiciele kluczowych firm z tego sektora oraz z branży HoReCa: producenci, przetwórcy, dystrybutorzy, handlowcy, restauratorzy a także decydenci z otoczenia administracyjnego i analitycy. W tym roku impreza odbędzie się stacjonarnie 8 i 9 listopada, w Hotelu Sheraton,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Będziemy rozmawiać m.‌in. o żywności w świecie VUCA, o cyfrowej transformacji branży FMCG, o produktach skrojonych na miarę postcovidowych czasów, a także o nowej przyszłości handlu – zachęca Edyta Kochlewska, redaktor naczelna redaktor naczelna portalu Dlahandlu.pl.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bogatym, dwudniowym programie imprezy przewidziane są dwa dni paneli, spotkań i dyskusji, 16 sesji tematycznych, a także rozmowy jeden na jeden. W debatach weźmie udział blisko 100 prelegentów. Jednym z nich będzie Jakub Olipra, starszy ekonomista Credit Agricole specjalizujący się w sektorze rolno-spożywczym, laureat czołowych miejsc w konkursie dziennika „Rzeczpospolita” na najcelniejsze prognozy cen surowców rolnych. Ekspert podzieli się swoją wiedzą podczas debaty pt. „Eksportowa swoboda a polskie sukcesy. Pandemia okazją dla przygotowanych”.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jest strategicznym partnerem wydarzenia.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Udział w Forum Rynku Spożywczego i Handlu to dla nas wyjątkowa szansa na zaznaczenie swojej roli jako eksperta w sektorze rolno-spożywczym. Jako instytucja zaufania publicznego wspieramy naszych klientów z tego sektora w tym trudnym czasie pandemii nie tylko kompleksową obsługą finansową, ale również celną analizą i prognozami dotyczącymi głównych trendów i perspektyw rozwoju branży</w:t>
      </w:r>
      <w:r>
        <w:rPr>
          <w:rFonts w:ascii="calibri" w:hAnsi="calibri" w:eastAsia="calibri" w:cs="calibri"/>
          <w:sz w:val="24"/>
          <w:szCs w:val="24"/>
        </w:rPr>
        <w:t xml:space="preserve"> - podkreśla Łukasz Walat, dyrektor Biura Rozwoju i Promocji Biznesu z Pionu Klientów Korporacyjnych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Forum ogłoszeni zostaną także laureaci konkursów: Dobry Produkt 2021, Food and Retail Star 2021 oraz Nagroda Rynku Spożywczego.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Transmisje debat będzie można śledzić m.in. na portalach: portalspozywczy.pl, dlahandlu.pl, horecatrends.pl oraz, po wcześniejszej rejestracji, na stronie frsih.pl.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2026-10-27T14:31:54+01:00</dcterms:created>
  <dcterms:modified xsi:type="dcterms:W3CDTF">2026-10-27T14:31:54+01:00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