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Zielony Rekord Polski i zazielenia placówki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kwietnia cała Polska biła Zielony Rekord, dążąc do zasadzenia jak największej liczby roślin na terenie całego kraju. W placówkach banku Credit Agricole, partnera Zielonego Rekordu Polski, w ramach akcji pojawiły się rośliny doniczkowe.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Białystok, Rzeszów, Szczecin, Łódź, Wrocław – to tylko niektóre z miast, które zaangażowały się w Zielony Rekord Polski. Akcji przyświeca jeden cel: „zazielenić” kraj. Od trzech lat Zielony Rekord organizuje fundacja Rozwój w projekcie Dotlenieni.org. We współpracy z firmami, jednostkami samorządu i gwiazdami fundacja co rok, na coraz większą skalę, angażuje Polaków do sadzenia drzew i krzewów w ich najbliższej okolicy. W tym roku akcję wspierał także bank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Credit Agricole zieleń mamy w DNA. Jako bank, który swoją historię wywodzi od rolniczych kas spółdzielczych, czujemy ścisły związek ze środowiskiem, w którym na co dzień wszyscy żyjemy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dyrektor Biura Komunikacji Korporacyjnej banku.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ponad stu lat wspieramy zielone inicjatywy i działania proekologiczne, dlatego bez chwili wątpliwości zaangażowaliśmy się w Zielony Rekord Polski. Dodatkowo, pomysłodawca akcji, fundacja Rozwój, pochodzi z okolic Wrocławia: miasta, w którym znajduje się nasza siedziba. Tym bardziej zależało nam na tym, aby stać się partnerem tej ważnej inicjatywy</w:t>
      </w:r>
      <w:r>
        <w:rPr>
          <w:rFonts w:ascii="calibri" w:hAnsi="calibri" w:eastAsia="calibri" w:cs="calibri"/>
          <w:sz w:val="24"/>
          <w:szCs w:val="24"/>
        </w:rPr>
        <w:t xml:space="preserve"> – dodaje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miejscowościach, które objął Zielony Rekord Polski, zwiększenie liczby roślin ma poprawić jakość powietrza i obniżyć temperaturę. To istotne szczególnie w dużych miastach, w przestrzeniach otwartych, ale i zamkniętych lokalach. Bank Credit Agricole zdecydował się na działanie zwłaszcza w tym drugim wymiarze.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w ramach Zielonego Rekordu Polski zazieleniliśmy wrocławskie placówki naszego banku</w:t>
      </w:r>
      <w:r>
        <w:rPr>
          <w:rFonts w:ascii="calibri" w:hAnsi="calibri" w:eastAsia="calibri" w:cs="calibri"/>
          <w:sz w:val="24"/>
          <w:szCs w:val="24"/>
        </w:rPr>
        <w:t xml:space="preserve"> – mówi Przybylski.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każdej z nich pojawiła się duża roślina doniczkowa. Im wyższa jakość powietrza, tym lepsze produktywność, kreatywność i samopoczucie osób przebywających w danym miejscu – pracowników i klientów. Liczymy na to, że staniemy się inspiracją dla odwiedzających nasze placówki</w:t>
      </w:r>
      <w:r>
        <w:rPr>
          <w:rFonts w:ascii="calibri" w:hAnsi="calibri" w:eastAsia="calibri" w:cs="calibri"/>
          <w:sz w:val="24"/>
          <w:szCs w:val="24"/>
        </w:rPr>
        <w:t xml:space="preserve"> – tłumaczy.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Zielony Rekord Polski to kolejne działanie w projekcie Dotlenieni.org, w które zaangażował się bank Credit Agricole. W listopadzie 2018 roku wolontariusze banku we współpracy z przedstawicielami fundacji Rozwój posadzili drzewa i krzewy na terenie należącym do Wrocławskiego Centrum Opieki i Wychowania.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2026-10-07T05:55:44+02:00</dcterms:created>
  <dcterms:modified xsi:type="dcterms:W3CDTF">2026-10-07T05:55:44+02:00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