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wspiera uprawy permakulturowe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sfinansował zakup inspektów do warzywnego ogródka permakulturowego założonego przy Szkole Francuskiej w Warszawie. Zachęca też pracowników do angażowania się w prace w ogrodzie w ramach wolontariatu pracowniczego. To jedno z kilku działań banku na rzecz wspierania bioróżnorodności.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zaangażował się we wsparcie Szkoły Francuskiej w Warszawie, w której mieści się przedszkole, szkoła podstawowa, gimnazjum i liceum. Bank sfinansował zakup trzech inspektów do warzywnego ogródka permakulturowego utworzonego na dziedzińcu szkoły na Sadybie. To kolejna inicjatywa wpisująca się w działania banku na rzecz ograniczania negatywnego wpływu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Inspekty to podobne do szklarni urządzenia, dzięki którym można uprawiać rośliny w ciągu zimy, wczesnej wiosny, czy późnej jesieni w strefach klimatu umiarkowanego. Zaangażowaliśmy się w ten projekt, bo po pierwsze, jako francuski bank, od kilkunastu lat wspieramy różne inicjatywy społeczno-kulturalne związane z Francją, a poza tym to świetne działanie na rzecz ochrony ekosystemów, przy okazji którego można nauczyć dzieci odpowiedzialności i szacunku do przyrody</w:t>
      </w:r>
      <w:r>
        <w:rPr>
          <w:rFonts w:ascii="calibri" w:hAnsi="calibri" w:eastAsia="calibri" w:cs="calibri"/>
          <w:sz w:val="24"/>
          <w:szCs w:val="24"/>
        </w:rPr>
        <w:t xml:space="preserve"> – tłumaczy Przemysław Przybylski, dyrektor Biura Komunikacji Korporacyjnej, odpowiedzialny za CSR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Permakultura zakłada, że ogród jest jak najbardziej zbliżony do naturalnego ekosystemu. Dlatego obecnie, kiedy coraz więcej ziemi zaczynają zajmować wybetonowane miasta, zakładanie zielonych ogrodów, prowadzonych w zgodzie z naturą z bardzo małą lub zerową ingerencją człowieka jest tak ważne. Permakultura jest dowodem na to, że przyroda może doskonale funkcjonować mimo braku oddziaływania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Założenie ogrodu uprawianego na zasadach permakultury przy Szkole Francuskiej w Warszawie jest owocem dwóch pasji: z jednej strony było to marzenie członków Varsauvons la Planète (projektu stowarzyszenia Varsovie Accueil). Z drugiej strony był to projekt edukacyjny wychowawców, którzy chcieli zachęcić dzieci do ekologicznego uprawiania roślin i zapewnić im stały kontakt z naturą. Połączyli więc siły i założyli szkolny ogródek otwarty dla wszystkich. Do utworzenia ogródka potrzebne było 40 m3 ziemi, 20 m3 resztek drewna, 1500 roślin oraz wiele godzin pracy. Ogródek powstał w ubiegłym roku. Od lipca można już było zbierać pierwsze truskawki i pierwsze wyhodowane warzywa.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zachęca też swoich pracowników mieszkających w Warszawie do zaangażowania się w projekt w charakterze wolontariuszy, którzy pomogą uczniom i nauczycielom Szkoły Francuskiej opiekować się ogrodem – podlewać, plewić chwasty, zbierać plony itd. To doskonała forma oderwania się od pracy, a poza tym można się tym zająć w wybranych dniach i godzinach.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warzywnego ogródka permakulturowego to dobry przykład działania na rzecz bioróżnorodności, co wpisuje się w 15. Cel Zrównoważonego Rozwoju – „Życie na lądzie”. Innym przykładem takiej inicjatywy jest pasieka, której patronuje Credit Agricole, w Business Garden – budynku centrali Credit Agricole, której patronuje bank.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2026-10-27T12:59:32+01:00</dcterms:created>
  <dcterms:modified xsi:type="dcterms:W3CDTF">2026-10-27T12:59:32+01:00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