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wspiera uprawy permakulturowe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sfinansował zakup inspektów do warzywnego ogródka permakulturowego założonego przy Szkole Francuskiej w Warszawie. Zachęca też pracowników do angażowania się w prace w ogrodzie w ramach wolontariatu pracowniczego. To jedno z kilku działań banku na rzecz wspierania bioróżnorodności.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zaangażował się we wsparcie Szkoły Francuskiej w Warszawie, w której mieści się przedszkole, szkoła podstawowa, gimnazjum i liceum. Bank sfinansował zakup trzech inspektów do warzywnego ogródka permakulturowego utworzonego na dziedzińcu szkoły na Sadybie. To kolejna inicjatywa wpisująca się w działania banku na rzecz ograniczania negatywnego wpływu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Inspekty to podobne do szklarni urządzenia, dzięki którym można uprawiać rośliny w ciągu zimy, wczesnej wiosny, czy późnej jesieni w strefach klimatu umiarkowanego. Zaangażowaliśmy się w ten projekt, bo po pierwsze, jako francuski bank, od kilkunastu lat wspieramy różne inicjatywy społeczno-kulturalne związane z Francją, a poza tym to świetne działanie na rzecz ochrony ekosystemów, przy okazji którego można nauczyć dzieci odpowiedzialności i szacunku do przyrody</w:t>
      </w:r>
      <w:r>
        <w:rPr>
          <w:rFonts w:ascii="calibri" w:hAnsi="calibri" w:eastAsia="calibri" w:cs="calibri"/>
          <w:sz w:val="24"/>
          <w:szCs w:val="24"/>
        </w:rPr>
        <w:t xml:space="preserve"> – tłumaczy Przemysław Przybylski, dyrektor Biura Komunikacji Korporacyjnej, odpowiedzialny za CSR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Permakultura zakłada, że ogród jest jak najbardziej zbliżony do naturalnego ekosystemu. Dlatego obecnie, kiedy coraz więcej ziemi zaczynają zajmować wybetonowane miasta, zakładanie zielonych ogrodów, prowadzonych w zgodzie z naturą z bardzo małą lub zerową ingerencją człowieka jest tak ważne. Permakultura jest dowodem na to, że przyroda może doskonale funkcjonować mimo braku oddziaływania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 ogrodu uprawianego na zasadach permakultury przy Szkole Francuskiej w Warszawie jest owocem dwóch pasji: z jednej strony było to marzenie członków Varsauvons la Planète (projektu stowarzyszenia Varsovie Accueil). Z drugiej strony był to projekt edukacyjny wychowawców, którzy chcieli zachęcić dzieci do ekologicznego uprawiania roślin i zapewnić im stały kontakt z naturą. Połączyli więc siły i założyli szkolny ogródek otwarty dla wszystkich. Do utworzenia ogródka potrzebne było 40 m3 ziemi, 20 m3 resztek drewna, 1500 roślin oraz wiele godzin pracy. Ogródek powstał w ubiegłym roku. Od lipca można już było zbierać pierwsze truskawki i pierwsze wyhodowane warzywa.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zachęca też swoich pracowników mieszkających w Warszawie do zaangażowania się w projekt w charakterze wolontariuszy, którzy pomogą uczniom i nauczycielom Szkoły Francuskiej opiekować się ogrodem – podlewać, plewić chwasty, zbierać plony itd. To doskonała forma oderwania się od pracy, a poza tym można się tym zająć w wybranych dniach i godzinach.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warzywnego ogródka permakulturowego to dobry przykład działania na rzecz bioróżnorodności, co wpisuje się w 15. Cel Zrównoważonego Rozwoju – „Życie na lądzie”. Innym przykładem takiej inicjatywy jest pasieka, której patronuje Credit Agricole, w Business Garden – budynku centrali Credit Agricole, której patronuje bank.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2026-05-16T11:24:35+02:00</dcterms:created>
  <dcterms:modified xsi:type="dcterms:W3CDTF">2026-05-16T11:24:35+02:00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