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wspiera uprawy permakulturowe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sfinansował zakup inspektów do warzywnego ogródka permakulturowego założonego przy Szkole Francuskiej w Warszawie. Zachęca też pracowników do angażowania się w prace w ogrodzie w ramach wolontariatu pracowniczego. To jedno z kilku działań banku na rzecz wspierania bioróżnorodności.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zaangażował się we wsparcie Szkoły Francuskiej w Warszawie, w której mieści się przedszkole, szkoła podstawowa, gimnazjum i liceum. Bank sfinansował zakup trzech inspektów do warzywnego ogródka permakulturowego utworzonego na dziedzińcu szkoły na Sadybie. To kolejna inicjatywa wpisująca się w działania banku na rzecz ograniczania negatywnego wpływu na środowisko.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Inspekty to podobne do szklarni urządzenia, dzięki którym można uprawiać rośliny w ciągu zimy, wczesnej wiosny, czy późnej jesieni w strefach klimatu umiarkowanego. Zaangażowaliśmy się w ten projekt, bo po pierwsze, jako francuski bank, od kilkunastu lat wspieramy różne inicjatywy społeczno-kulturalne związane z Francją, a poza tym to świetne działanie na rzecz ochrony ekosystemów, przy okazji którego można nauczyć dzieci odpowiedzialności i szacunku do przyrody</w:t>
      </w:r>
      <w:r>
        <w:rPr>
          <w:rFonts w:ascii="calibri" w:hAnsi="calibri" w:eastAsia="calibri" w:cs="calibri"/>
          <w:sz w:val="24"/>
          <w:szCs w:val="24"/>
        </w:rPr>
        <w:t xml:space="preserve"> – tłumaczy Przemysław Przybylski, dyrektor Biura Komunikacji Korporacyjnej, odpowiedzialny za CSR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Permakultura zakłada, że ogród jest jak najbardziej zbliżony do naturalnego ekosystemu. Dlatego obecnie, kiedy coraz więcej ziemi zaczynają zajmować wybetonowane miasta, zakładanie zielonych ogrodów, prowadzonych w zgodzie z naturą z bardzo małą lub zerową ingerencją człowieka jest tak ważne. Permakultura jest dowodem na to, że przyroda może doskonale funkcjonować mimo braku oddziaływania człowieka.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Założenie ogrodu uprawianego na zasadach permakultury przy Szkole Francuskiej w Warszawie jest owocem dwóch pasji: z jednej strony było to marzenie członków Varsauvons la Planète (projektu stowarzyszenia Varsovie Accueil). Z drugiej strony był to projekt edukacyjny wychowawców, którzy chcieli zachęcić dzieci do ekologicznego uprawiania roślin i zapewnić im stały kontakt z naturą. Połączyli więc siły i założyli szkolny ogródek otwarty dla wszystkich. Do utworzenia ogródka potrzebne było 40 m3 ziemi, 20 m3 resztek drewna, 1500 roślin oraz wiele godzin pracy. Ogródek powstał w ubiegłym roku. Od lipca można już było zbierać pierwsze truskawki i pierwsze wyhodowane warzywa.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zachęca też swoich pracowników mieszkających w Warszawie do zaangażowania się w projekt w charakterze wolontariuszy, którzy pomogą uczniom i nauczycielom Szkoły Francuskiej opiekować się ogrodem – podlewać, plewić chwasty, zbierać plony itd. To doskonała forma oderwania się od pracy, a poza tym można się tym zająć w wybranych dniach i godzinach.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Wsparcie warzywnego ogródka permakulturowego to dobry przykład działania na rzecz bioróżnorodności, co wpisuje się w 15. Cel Zrównoważonego Rozwoju – „Życie na lądzie”. Innym przykładem takiej inicjatywy jest pasieka, której patronuje Credit Agricole, w Business Garden – budynku centrali Credit Agricole, której patronuje bank.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2025-04-17T04:43:06+02:00</dcterms:created>
  <dcterms:modified xsi:type="dcterms:W3CDTF">2025-04-17T04:43:06+02:00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