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nagrodzony tytułem „Ekologiczna Firma 2021”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Działania Credit Agricole na rzecz walki z jednorazowym plastikiem zostały docenione przez redakcję Gazety Finansowej. Bank otrzymał tytuł „Ekologicznej Firmy” za kampanię edukacyjną #MniejPlastiku.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Funkcjonowanie firmy niesie ze sobą określone skutki dla osób, które korzystają z jej usług, a także dla jej pracowników, partnerów biznesowych, społeczności lokalnych i środowiska naturalnego. Bardzo ważna jest świadomość tego oddziaływania i odpowiedzialne zarządzanie firmą. Dlatego Credit Agricole zobowiązał się zwiększać swoje zaangażowanie w ochronę środowiska i podejmuje się licznych akcji, które mają na celu edukować o szkodliwości jednorazowych przedmiotów z plastiku.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Gazety Finansowej doceniła działania Credit Agricole i nagrodziła bank tytułem „Ekologiczna Firma 2021”. Kapituła uznała działania Credit Agricole jako jedne z najciekawszych inicjatyw proekologicznych, które odpowiadają na potrzeby społeczności lokalnych i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społecznej odpowiedzialności biznesu chodzi o szacunek. Zarówno o szacunek ludzi względem siebie nawzajem, jak i szacunek dla środowiska. Wszyscy jesteśmy ludźmi żyjącymi na tej planecie i odczuwamy globalne skutki zmian klimatu i zanieczyszczenia. Dlatego to jest nasza naturalna potrzeba, żeby troszczyć się o otoczenie, w którym żyjemy. I z tego właśnie powodu bank Credit Agricole traktuje tę działalność bardzo serio</w:t>
      </w:r>
      <w:r>
        <w:rPr>
          <w:rFonts w:ascii="calibri" w:hAnsi="calibri" w:eastAsia="calibri" w:cs="calibri"/>
          <w:sz w:val="24"/>
          <w:szCs w:val="24"/>
        </w:rPr>
        <w:t xml:space="preserve"> – podkreśla Przemysław Przybylski, rzecznik prasowy Credit Agricole Bank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stale pracuje nad zmniejszeniem swojego śladu węglowego. Pod koniec 2019 r. przeniósł centralę banku do nowej ekologicznej siedziby, co od razu pozwoliło zmniejszyć emisję CO₂ o 15 proc. W czerwcu 2020 r. bank podpisał umowę, na podstawie której energia elektryczna dostarczana do wszystkich placówek własnych Credit Agricole pochodzi wyłącznie z elektrowni wodnych i wiatrowych.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rozwija ofertę swoich produktów, które uwzględniają kwestie sprzyjające ochronie środowiska. Jest jednym z liderów pod względem finansowania montażu instalacji fotowoltaicznych. Posiada również szeroka ofertę produktów inwestycyjnych, pozwalających wspierać rozwój tzw. zielonej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bank ruszył z kampanią #MniejPlastiku, która obejmuje szereg aktywności. Najbardziej znaną inicjatywą tej kampanii jest „Górska Odyseja”, czyli marsz wzdłuż południowej granicy Polski, który ma zwrócić uwagę na problem zaśmiecania plastikowymi odpadami leśnych i górskich szlaków. W ubiegłym roku Credit Agricole zorganizował bliźniaczą akcję „Bałtycką Odyseję”, której uczestnicy posprzątali polskie wybrzeże. Na potrzeby akcji uruchomiono również stronę mniejplastiku.pl oraz podcast #MniejPlastiku.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jest czas na działanie. Albo zrozumiemy, że beztroskie życie prowadzi do zagłady naszej cywilizacji i zaczniemy się ograniczać, albo wyginiemy jak dinozaury. Zachęcam do dołączenia do naszych akcji</w:t>
      </w:r>
      <w:r>
        <w:rPr>
          <w:rFonts w:ascii="calibri" w:hAnsi="calibri" w:eastAsia="calibri" w:cs="calibri"/>
          <w:sz w:val="24"/>
          <w:szCs w:val="24"/>
        </w:rPr>
        <w:t xml:space="preserve"> – mówi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2026-08-27T16:21:53+02:00</dcterms:created>
  <dcterms:modified xsi:type="dcterms:W3CDTF">2026-08-27T16:21:53+02:00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