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nagrodzony tytułem „Ekologiczna Firma 2021”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Działania Credit Agricole na rzecz walki z jednorazowym plastikiem zostały docenione przez redakcję Gazety Finansowej. Bank otrzymał tytuł „Ekologicznej Firmy” za kampanię edukacyjną #MniejPlastiku.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Funkcjonowanie firmy niesie ze sobą określone skutki dla osób, które korzystają z jej usług, a także dla jej pracowników, partnerów biznesowych, społeczności lokalnych i środowiska naturalnego. Bardzo ważna jest świadomość tego oddziaływania i odpowiedzialne zarządzanie firmą. Dlatego Credit Agricole zobowiązał się zwiększać swoje zaangażowanie w ochronę środowiska i podejmuje się licznych akcji, które mają na celu edukować o szkodliwości jednorazowych przedmiotów z plastiku.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Gazety Finansowej doceniła działania Credit Agricole i nagrodziła bank tytułem „Ekologiczna Firma 2021”. Kapituła uznała działania Credit Agricole jako jedne z najciekawszych inicjatyw proekologicznych, które odpowiadają na potrzeby społeczności lokalnych i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społecznej odpowiedzialności biznesu chodzi o szacunek. Zarówno o szacunek ludzi względem siebie nawzajem, jak i szacunek dla środowiska. Wszyscy jesteśmy ludźmi żyjącymi na tej planecie i odczuwamy globalne skutki zmian klimatu i zanieczyszczenia. Dlatego to jest nasza naturalna potrzeba, żeby troszczyć się o otoczenie, w którym żyjemy. I z tego właśnie powodu bank Credit Agricole traktuje tę działalność bardzo serio</w:t>
      </w:r>
      <w:r>
        <w:rPr>
          <w:rFonts w:ascii="calibri" w:hAnsi="calibri" w:eastAsia="calibri" w:cs="calibri"/>
          <w:sz w:val="24"/>
          <w:szCs w:val="24"/>
        </w:rPr>
        <w:t xml:space="preserve"> – podkreśla Przemysław Przybylski, rzecznik prasowy Credit Agricole Bank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stale pracuje nad zmniejszeniem swojego śladu węglowego. Pod koniec 2019 r. przeniósł centralę banku do nowej ekologicznej siedziby, co od razu pozwoliło zmniejszyć emisję CO₂ o 15 proc. W czerwcu 2020 r. bank podpisał umowę, na podstawie której energia elektryczna dostarczana do wszystkich placówek własnych Credit Agricole pochodzi wyłącznie z elektrowni wodnych i wiatrowych.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rozwija ofertę swoich produktów, które uwzględniają kwestie sprzyjające ochronie środowiska. Jest jednym z liderów pod względem finansowania montażu instalacji fotowoltaicznych. Posiada również szeroka ofertę produktów inwestycyjnych, pozwalających wspierać rozwój tzw. zielonej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bank ruszył z kampanią #MniejPlastiku, która obejmuje szereg aktywności. Najbardziej znaną inicjatywą tej kampanii jest „Górska Odyseja”, czyli marsz wzdłuż południowej granicy Polski, który ma zwrócić uwagę na problem zaśmiecania plastikowymi odpadami leśnych i górskich szlaków. W ubiegłym roku Credit Agricole zorganizował bliźniaczą akcję „Bałtycką Odyseję”, której uczestnicy posprzątali polskie wybrzeże. Na potrzeby akcji uruchomiono również stronę mniejplastiku.pl oraz podcast #MniejPlastiku.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jest czas na działanie. Albo zrozumiemy, że beztroskie życie prowadzi do zagłady naszej cywilizacji i zaczniemy się ograniczać, albo wyginiemy jak dinozaury. Zachęcam do dołączenia do naszych akcji</w:t>
      </w:r>
      <w:r>
        <w:rPr>
          <w:rFonts w:ascii="calibri" w:hAnsi="calibri" w:eastAsia="calibri" w:cs="calibri"/>
          <w:sz w:val="24"/>
          <w:szCs w:val="24"/>
        </w:rPr>
        <w:t xml:space="preserve"> – mówi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2025-12-05T23:56:27+01:00</dcterms:created>
  <dcterms:modified xsi:type="dcterms:W3CDTF">2025-12-05T23:56:27+01:00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