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nagrodzony tytułem „Ekologiczna Firma 2021”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Działania Credit Agricole na rzecz walki z jednorazowym plastikiem zostały docenione przez redakcję Gazety Finansowej. Bank otrzymał tytuł „Ekologicznej Firmy” za kampanię edukacyjną #MniejPlastiku.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Funkcjonowanie firmy niesie ze sobą określone skutki dla osób, które korzystają z jej usług, a także dla jej pracowników, partnerów biznesowych, społeczności lokalnych i środowiska naturalnego. Bardzo ważna jest świadomość tego oddziaływania i odpowiedzialne zarządzanie firmą. Dlatego Credit Agricole zobowiązał się zwiększać swoje zaangażowanie w ochronę środowiska i podejmuje się licznych akcji, które mają na celu edukować o szkodliwości jednorazowych przedmiotów z plastiku.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Redakcja Gazety Finansowej doceniła działania Credit Agricole i nagrodziła bank tytułem „Ekologiczna Firma 2021”. Kapituła uznała działania Credit Agricole jako jedne z najciekawszych inicjatyw proekologicznych, które odpowiadają na potrzeby społeczności lokalnych i otoczenia.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społecznej odpowiedzialności biznesu chodzi o szacunek. Zarówno o szacunek ludzi względem siebie nawzajem, jak i szacunek dla środowiska. Wszyscy jesteśmy ludźmi żyjącymi na tej planecie i odczuwamy globalne skutki zmian klimatu i zanieczyszczenia. Dlatego to jest nasza naturalna potrzeba, żeby troszczyć się o otoczenie, w którym żyjemy. I z tego właśnie powodu bank Credit Agricole traktuje tę działalność bardzo serio</w:t>
      </w:r>
      <w:r>
        <w:rPr>
          <w:rFonts w:ascii="calibri" w:hAnsi="calibri" w:eastAsia="calibri" w:cs="calibri"/>
          <w:sz w:val="24"/>
          <w:szCs w:val="24"/>
        </w:rPr>
        <w:t xml:space="preserve"> – podkreśla Przemysław Przybylski, rzecznik prasowy Credit Agricole Bank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stale pracuje nad zmniejszeniem swojego śladu węglowego. Pod koniec 2019 r. przeniósł centralę banku do nowej ekologicznej siedziby, co od razu pozwoliło zmniejszyć emisję CO₂ o 15 proc. W czerwcu 2020 r. bank podpisał umowę, na podstawie której energia elektryczna dostarczana do wszystkich placówek własnych Credit Agricole pochodzi wyłącznie z elektrowni wodnych i wiatrowych.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rozwija ofertę swoich produktów, które uwzględniają kwestie sprzyjające ochronie środowiska. Jest jednym z liderów pod względem finansowania montażu instalacji fotowoltaicznych. Posiada również szeroka ofertę produktów inwestycyjnych, pozwalających wspierać rozwój tzw. zielonej gospodarki.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2020 roku bank ruszył z kampanią #MniejPlastiku, która obejmuje szereg aktywności. Najbardziej znaną inicjatywą tej kampanii jest „Górska Odyseja”, czyli marsz wzdłuż południowej granicy Polski, który ma zwrócić uwagę na problem zaśmiecania plastikowymi odpadami leśnych i górskich szlaków. W ubiegłym roku Credit Agricole zorganizował bliźniaczą akcję „Bałtycką Odyseję”, której uczestnicy posprzątali polskie wybrzeże. Na potrzeby akcji uruchomiono również stronę mniejplastiku.pl oraz podcast #MniejPlastiku.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jest czas na działanie. Albo zrozumiemy, że beztroskie życie prowadzi do zagłady naszej cywilizacji i zaczniemy się ograniczać, albo wyginiemy jak dinozaury. Zachęcam do dołączenia do naszych akcji</w:t>
      </w:r>
      <w:r>
        <w:rPr>
          <w:rFonts w:ascii="calibri" w:hAnsi="calibri" w:eastAsia="calibri" w:cs="calibri"/>
          <w:sz w:val="24"/>
          <w:szCs w:val="24"/>
        </w:rPr>
        <w:t xml:space="preserve"> – mówi Przemysław Przybylski.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www.mniejplastiku.pl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niejplastiku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2025-04-25T12:18:30+02:00</dcterms:created>
  <dcterms:modified xsi:type="dcterms:W3CDTF">2025-04-25T12:18:30+02:00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