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nagrodzony tytułem „Ekologiczna Firma 2021”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Działania Credit Agricole na rzecz walki z jednorazowym plastikiem zostały docenione przez redakcję Gazety Finansowej. Bank otrzymał tytuł „Ekologicznej Firmy” za kampanię edukacyjną #MniejPlastiku.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Funkcjonowanie firmy niesie ze sobą określone skutki dla osób, które korzystają z jej usług, a także dla jej pracowników, partnerów biznesowych, społeczności lokalnych i środowiska naturalnego. Bardzo ważna jest świadomość tego oddziaływania i odpowiedzialne zarządzanie firmą. Dlatego Credit Agricole zobowiązał się zwiększać swoje zaangażowanie w ochronę środowiska i podejmuje się licznych akcji, które mają na celu edukować o szkodliwości jednorazowych przedmiotów z plastiku.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Redakcja Gazety Finansowej doceniła działania Credit Agricole i nagrodziła bank tytułem „Ekologiczna Firma 2021”. Kapituła uznała działania Credit Agricole jako jedne z najciekawszych inicjatyw proekologicznych, które odpowiadają na potrzeby społeczności lokalnych i otoczenia.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społecznej odpowiedzialności biznesu chodzi o szacunek. Zarówno o szacunek ludzi względem siebie nawzajem, jak i szacunek dla środowiska. Wszyscy jesteśmy ludźmi żyjącymi na tej planecie i odczuwamy globalne skutki zmian klimatu i zanieczyszczenia. Dlatego to jest nasza naturalna potrzeba, żeby troszczyć się o otoczenie, w którym żyjemy. I z tego właśnie powodu bank Credit Agricole traktuje tę działalność bardzo serio</w:t>
      </w:r>
      <w:r>
        <w:rPr>
          <w:rFonts w:ascii="calibri" w:hAnsi="calibri" w:eastAsia="calibri" w:cs="calibri"/>
          <w:sz w:val="24"/>
          <w:szCs w:val="24"/>
        </w:rPr>
        <w:t xml:space="preserve"> – podkreśla Przemysław Przybylski, rzecznik prasowy Credit Agricole Bank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stale pracuje nad zmniejszeniem swojego śladu węglowego. Pod koniec 2019 r. przeniósł centralę banku do nowej ekologicznej siedziby, co od razu pozwoliło zmniejszyć emisję CO₂ o 15 proc. W czerwcu 2020 r. bank podpisał umowę, na podstawie której energia elektryczna dostarczana do wszystkich placówek własnych Credit Agricole pochodzi wyłącznie z elektrowni wodnych i wiatrowych.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rozwija ofertę swoich produktów, które uwzględniają kwestie sprzyjające ochronie środowiska. Jest jednym z liderów pod względem finansowania montażu instalacji fotowoltaicznych. Posiada również szeroka ofertę produktów inwestycyjnych, pozwalających wspierać rozwój tzw. zielonej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roku bank ruszył z kampanią #MniejPlastiku, która obejmuje szereg aktywności. Najbardziej znaną inicjatywą tej kampanii jest „Górska Odyseja”, czyli marsz wzdłuż południowej granicy Polski, który ma zwrócić uwagę na problem zaśmiecania plastikowymi odpadami leśnych i górskich szlaków. W ubiegłym roku Credit Agricole zorganizował bliźniaczą akcję „Bałtycką Odyseję”, której uczestnicy posprzątali polskie wybrzeże. Na potrzeby akcji uruchomiono również stronę mniejplastiku.pl oraz podcast #MniejPlastiku.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jest czas na działanie. Albo zrozumiemy, że beztroskie życie prowadzi do zagłady naszej cywilizacji i zaczniemy się ograniczać, albo wyginiemy jak dinozaury. Zachęcam do dołączenia do naszych akcji</w:t>
      </w:r>
      <w:r>
        <w:rPr>
          <w:rFonts w:ascii="calibri" w:hAnsi="calibri" w:eastAsia="calibri" w:cs="calibri"/>
          <w:sz w:val="24"/>
          <w:szCs w:val="24"/>
        </w:rPr>
        <w:t xml:space="preserve"> – mówi Przemysław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www.mniejplastiku.pl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niejplasti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2026-10-27T18:31:19+01:00</dcterms:created>
  <dcterms:modified xsi:type="dcterms:W3CDTF">2026-10-27T18:31:19+01:00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