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w jednym z najważniejszych konkursów związanych ze społeczną odpowiedzialnością biznesu. Srebrny Listek CSR POLITYKI bank zawdzięcza wpisaniu CSR do strategii biznesowej firmy i konsekwentnemu uwzględnianiu głosu otoczenia w swoich działaniach. Organizatorzy docenili też kampanię edukacyjną #wyzwanieoszczędzanie, w której bank zachęca do oszczędzania i mądrego gospodarowania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To wyróżnienie otrzymują firmy, które deklarują uwzględnianie wytycznych normy ISO 26000 w codziennej działalności, także w relacjach z interesariuszami wewnętrznymi i zewnętrznymi. Nagrodzone firmy często stosują najlepsze lokalne i globalne praktyki zarządcze oraz działają zgodnie z międzynarodowymi standardami. Jury brało też pod uwagę holistyczne podejście do systemu zarządzania etyką oraz najwyższe standardy zarządzania pracownikami. Wyróżnione firmy powinny też cyklicznie informować o swoich działaniach w raportach danych niefinansowych lub zintegrowanych przygotowanych w zgodzie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ogromny zaszczyt. Tym bardziej, że CSR jest od kilku lat elementem naszej strategii biznesowej i przywiązujemy dużą wagę do odpowiedzialnego prowadzenia biznesu z uwzględnieniem głosu naszych interesariuszy. Co roku ankieta POLITYKI jest coraz trudniejsza, ale my również ustawiamy sobie poprzeczkę coraz wyżej starając się, aby nasze zobowiązania nie były tylko spisanymi w procedurach pustymi hasłami, ale aby zakorzeniły się w codziennej praktyce biznesowej. Jesteśmy pewni, że tylko takie podejście jest w stanie zapewnić autentyczną relację między firmą a interesariuszami. – </w:t>
      </w:r>
      <w:r>
        <w:rPr>
          <w:rFonts w:ascii="calibri" w:hAnsi="calibri" w:eastAsia="calibri" w:cs="calibri"/>
          <w:sz w:val="24"/>
          <w:szCs w:val="24"/>
        </w:rPr>
        <w:t xml:space="preserve">podkreśla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konkursie, trzeba było wypełnić ankietę online opracowaną na podstawie wytycznych normy ISO 26000. Uczestnicy musieli też odpowiedzieć na pytania dotyczące realizacji wybranych Celów Zrównoważonego Rozwoju. W tym roku doceniane były projekty związanych z inicjatywami na rzecz przeciwdziałania ekonomicznym i społecznym skutkom pandemii – cele 3, 8 i 10 – oraz działań na rzecz ograniczenia negatywnego wpływu na środowisko naturalne i klimat – cel 13. Wśród wyróżnionych dobrych praktyk znalazła się też kampania edukacyjna Credit Agicole - #wyzwanieoszczędzanie. Jej celem bezpośrednim jest zachęcanie do uważniejszego gospodarowania pieniędzmi, przeanalizowania swoich codziennych wydatków i rozważenia, czy wszystkie na pewno są niezbędne, a pośrednim zapobieganie nadmiernemu zadłużeniu Polaków. Bank buduje społeczność osób, które na facebookowej grupie „Wyzwanie oszczędzanie” dzielą się swoimi doświadczeniami i poradami dotyczącymi oszczędzania..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 W tym roku obchodzona jest jubileuszowa, dziesiąta edycja konkursu. Wyjątkowo organizatorzy oceniali nie tylko działania firm w obszarze zrównoważonego rozwoju za 2020 r., ale podsumowali też dziesięć lat istnienia konkursu oraz działania firm, które brały udział w zestawieniu od samego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