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sponsorem głównym Internetowego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rzeczywistość najprawdopodobniej zostanie z nami na dłużej. Jakie trendy umocni, a jakie zepchnie w niepamięć? Jakiego przemodelowania potrzeb i zachowań konsumenckich dokona? – to główne pytania, na które odpowiedzą eksperci, praktycy i analitycy podczas Internetowego Forum Rynku Spożywczego i Handlu. Głównym sponsorem wydarzenia, po raz pierwszy,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Wartości, które zyskały na znaczeniu w 2020 roku to lokalność i bezpieczeństwo. O tym jak te idee przekładają się na rzeczywistość firm spożywczych i handlowych porozmawiamy podczas Internetowego Forum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Rynku Spożywczego i Handlu </w:t>
      </w:r>
      <w:r>
        <w:rPr>
          <w:rFonts w:ascii="calibri" w:hAnsi="calibri" w:eastAsia="calibri" w:cs="calibri"/>
          <w:sz w:val="24"/>
          <w:szCs w:val="24"/>
        </w:rPr>
        <w:t xml:space="preserve">(3-4 listopada)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udział wezmą wizjonerzy rynku i eksperci – </w:t>
      </w:r>
      <w:r>
        <w:rPr>
          <w:rFonts w:ascii="calibri" w:hAnsi="calibri" w:eastAsia="calibri" w:cs="calibri"/>
          <w:sz w:val="24"/>
          <w:szCs w:val="24"/>
        </w:rPr>
        <w:t xml:space="preserve">zapowiada Edyta Kochlewska,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redaktor naczelna magazynu „Rynek Spożywczy”, organizatora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Forum przewidziane są rozmowy 1:1 oraz debaty o aktualnej sytuacji w branży spożywczej, handlowej i HoReCa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 trakcie Forum organizatorzy ogłoszą też laureatów konkursów: Dobry Produkt 2020, Food and Retail Star 2020 oraz Nagrodę Rynku Spożywczego. W debatach weźmie udział blisko 100 prelegentów. Jednym z nich jest Jakub Olipra, ekonomista Credit Agricole specjalizujący się w sektorze rolno-spożywczym, laureat czołowych miejsc w konkursie dziennika „Rzeczpospolita” na najcelniejsze prognozy cen surowców rolnych. Olipra podzieli się swoją wiedzą podczas trzech debat: „Eksport w czasach lokalności i nowych reżimów bezpieczeństwa”, „Kondycja branży mięsnej – kto stracił, kto zyskał?” oraz „Mleczarstwo – branża, która nie może się zatrzymać”.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pierwszy, jedynym sponsorem głównym Internetowego Forum Rynku Spożywczego i Handlu jest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Udział w Forum w charakterze sponsora głównego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Forum, ze względu na aktualną sytuację epidemiczną w Polsce i wynikające z niej wymogi sanitarne, odbędzie się bez udziału publiczności. Stacjonarnie obecni będą jedynie organizatorzy oraz część prelegentów.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agenda wydarzenia dostępna jest na stronie www Forum: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https://www.frsih.pl/2020/pl/sesje/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ekonomiczny Credit Agricole dostępny jest na www banku: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https://www.credit-agricole.pl/przedsiebiorstwa/serwis-ekonomiczny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0/pl/sesje/" TargetMode="External"/><Relationship Id="rId8" Type="http://schemas.openxmlformats.org/officeDocument/2006/relationships/hyperlink" Target="https://www.credit-agricole.pl/przedsiebiorstwa/serwis-ekonomic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2025-12-05T23:01:20+01:00</dcterms:created>
  <dcterms:modified xsi:type="dcterms:W3CDTF">2025-12-05T23:01:20+01:00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