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sponsorem głównym Internetowego Forum Rynku Spożywczego i Handlu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Nowa rzeczywistość najprawdopodobniej zostanie z nami na dłużej. Jakie trendy umocni, a jakie zepchnie w niepamięć? Jakiego przemodelowania potrzeb i zachowań konsumenckich dokona? – to główne pytania, na które odpowiedzą eksperci, praktycy i analitycy podczas Internetowego Forum Rynku Spożywczego i Handlu. Głównym sponsorem wydarzenia, po raz pierwszy, jest bank Credit Agricole.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Forum Rynku Spożywczego i Handlu to największa konferencja poświęcona sektorowi spożywczemu i handlowemu w Polsce. Co roku w debatach biorą udział przedstawiciele kluczowych firm z tego sektora oraz z branży HoReCa: producenci, przetwórcy, dystrybutorzy, handlowcy, restauratorzy a także decydenci z otoczenia administracyjnego i analitycy.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Wartości, które zyskały na znaczeniu w 2020 roku to lokalność i bezpieczeństwo. O tym jak te idee przekładają się na rzeczywistość firm spożywczych i handlowych porozmawiamy podczas Internetowego Forum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Rynku Spożywczego i Handlu </w:t>
      </w:r>
      <w:r>
        <w:rPr>
          <w:rFonts w:ascii="calibri" w:hAnsi="calibri" w:eastAsia="calibri" w:cs="calibri"/>
          <w:sz w:val="24"/>
          <w:szCs w:val="24"/>
        </w:rPr>
        <w:t xml:space="preserve">(3-4 listopada)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w którym udział wezmą wizjonerzy rynku i eksperci – </w:t>
      </w:r>
      <w:r>
        <w:rPr>
          <w:rFonts w:ascii="calibri" w:hAnsi="calibri" w:eastAsia="calibri" w:cs="calibri"/>
          <w:sz w:val="24"/>
          <w:szCs w:val="24"/>
        </w:rPr>
        <w:t xml:space="preserve">zapowiada Edyta Kochlewska,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redaktor naczelna magazynu „Rynek Spożywczy”, organizatora Forum.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bogatym, dwudniowym programie Forum przewidziane są rozmowy 1:1 oraz debaty o aktualnej sytuacji w branży spożywczej, handlowej i HoReCa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W trakcie Forum organizatorzy ogłoszą też laureatów konkursów: Dobry Produkt 2020, Food and Retail Star 2020 oraz Nagrodę Rynku Spożywczego. W debatach weźmie udział blisko 100 prelegentów. Jednym z nich jest Jakub Olipra, ekonomista Credit Agricole specjalizujący się w sektorze rolno-spożywczym, laureat czołowych miejsc w konkursie dziennika „Rzeczpospolita” na najcelniejsze prognozy cen surowców rolnych. Olipra podzieli się swoją wiedzą podczas trzech debat: „Eksport w czasach lokalności i nowych reżimów bezpieczeństwa”, „Kondycja branży mięsnej – kto stracił, kto zyskał?” oraz „Mleczarstwo – branża, która nie może się zatrzymać”.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roku, po raz pierwszy, jedynym sponsorem głównym Internetowego Forum Rynku Spożywczego i Handlu jest Credit Agricole.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Udział w Forum w charakterze sponsora głównego to dla nas wyjątkowa szansa na zaznaczenie swojej roli jako eksperta w sektorze rolno-spożywczym. Jako instytucja zaufania publicznego wspieramy naszych klientów z tego sektora w tym trudnym czasie pandemii nie tylko kompleksową obsługą finansową, ale również celną analizą i prognozami dotyczącymi głównych trendów i perspektyw rozwoju branży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podkreśla Łukasz Walat, dyrektor Biura Rozwoju i Promocji Biznesu z Pionu Klientów Korporacyjnych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Forum, ze względu na aktualną sytuację epidemiczną w Polsce i wynikające z niej wymogi sanitarne, odbędzie się bez udziału publiczności. Stacjonarnie obecni będą jedynie organizatorzy oraz część prelegentów.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Transmisje debat będzie można śledzić m.in. na portalach: portalspozywczy.pl, dlahandlu.pl, horecatrends.pl oraz, po wcześniejszej rejestracji, na stronie frsih.pl.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agenda wydarzenia dostępna jest na stronie www Forum: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https://www.frsih.pl/2020/pl/sesje/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ekonomiczny Credit Agricole dostępny jest na www banku: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https://www.credit-agricole.pl/przedsiebiorstwa/serwis-ekonomiczny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rsih.pl/2020/pl/sesje/" TargetMode="External"/><Relationship Id="rId8" Type="http://schemas.openxmlformats.org/officeDocument/2006/relationships/hyperlink" Target="https://www.credit-agricole.pl/przedsiebiorstwa/serwis-ekonomicz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2025-04-25T10:46:37+02:00</dcterms:created>
  <dcterms:modified xsi:type="dcterms:W3CDTF">2025-04-25T10:46:37+02:00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