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Change it – Credit Agricole pomaga studentom zmienić świat na 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Odzyskiwanie metali szlachetnych z elektroodpadów, aplikacja do nauki opartej na współpracy, narzędzie ułatwiające podejmowanie decyzji – to tylko niektóre projekty, które zakwalifikowały się do drugiej edycji konkursu “Change it - Impactful Innovation Challenge” organizowanego przez uniwersytet SWPS Bank Credit Agricole jest jednym z patronów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“Change it - Impactful Innovation Challenge” to konkurs na najlepszy projekt studencki z obszaru innowacji na rzecz zrównoważonego rozwoju. Udział w inicjatywie to szansa na wdrożenie swojego autorskiego pomysłu na naprawę świata. Wyróżnione projekty pomogą rozwiązać poważne problemy społeczne i środowiskowe.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Trudno sobie wyobrazić sensowniejsze zajęcie, niż poprawianie ludziom życia. W każdej skali: od drobnej aplikacji do organizowania carpoolingu aż do zmian w postrzeganiu ludzi szukających schronienia w naszym kraju. Cieszę się, że dzięki innowacjom społecznym możemy brać w tych procesach udział - mówi dr hab. Tomasz Grzyb, profesor Uniwersytetu SWPS, dziekan Wydziału Psychologii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edycji konkursu zakwalifikowanych zostało 10 projektów. Swoje pomysły zgłaszały zespoły multidyscyplinarne złożone z osób studiujących na Uniwersytecie SWPS i Politechnice Wrocławskiej. Wśród finałowych tematów projektowych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do stymulacji przeznaczone dla dzieci z zaburzeniami czucia;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wykorzystujące wirtualną rzeczywistość w terapii;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odzyskiwania metali ziem rzadkich z elektroodpadów;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do nauki opartej na współpracy;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narzędzie wspierające racjonalne podejmowanie decyzji;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platforma wspierająca gospodarkę odpadami i recycling;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zapobiegające problemowi marnowania żywności;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wspierające rozwój na rynku artystek i artystów;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wspierające mindfulness;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dla osób z niepełnosprawnościami pozwalające łatwiej poruszać się po mieście;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Uniwersytet SWPS, a partnerami strategicznymi zostali: bank Credit Agricole, Mastercard oraz Politechnika Wrocławska. Dzięki wsparciu organizacji biznesowych, zespoły zakwalifikowane do finałowego etapu konkursu mają dostęp do ekspertek i ekspertów z obszarów niezbędnych do rozwoju każdego pomysłu startupowego.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Zdajemy sobie sprawę, że rola sektora finansowego we wdrażaniu i rozwijaniu kwestii ESG jest wyjątkowa, ale sprostanie celom zrównoważonego rozwoju jest bardzo trudne. Nie da się ich osiągnąć bez współpracy międzysektorowej oraz innowacji. Dlatego z radością patronujemy temu konkursowi. Widzimy w nim nie tylko wartość relacyjną, ale również szansę na rozwiązanie namacalnych problemów społecznych i środowiskowych. Chętnie włączamy się w rozwijanie pomysłów zgłaszanych przez młodych ludzi i chętnie podzielimy się naszą wiedzą ekspercką. Tylko wspólnie mierząc się z wyzwaniami współczesnego świata możemy rozwiązać największe problemy - podkreśla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Zespoły zakwalifikowane do finału przez pół roku będą dopracowywać swój pomysł pod okiem mentorów i mentorek. Spotkania dotyczyć będą: ochrony własności intelektualnej, segmentacji rynku, umiejętności analizy użytkowników i budowania person, definiowania propozycji wartości, analizy konkurencji, umiejętności budowania modeli biznesowych oraz prezentacji sprzedażowych. Ostateczne wersje projektów zostaną zaprezentowane komisji oceniającej. Podczas Pitching Day studenci wygłoszą pięciominutowe mowy sprzedażowe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elevator pitch</w:t>
      </w:r>
      <w:r>
        <w:rPr>
          <w:rFonts w:ascii="calibri" w:hAnsi="calibri" w:eastAsia="calibri" w:cs="calibri"/>
          <w:sz w:val="24"/>
          <w:szCs w:val="24"/>
        </w:rPr>
        <w:t xml:space="preserve">), po której nastąpi seria pytań. Zwycięskie zespoły otrzymają nagrodę finansową przeznaczoną na dalszą realizację projektu i wzmacnianie kompetencji biznesowych.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2026-04-03T07:58:17+02:00</dcterms:created>
  <dcterms:modified xsi:type="dcterms:W3CDTF">2026-04-03T07:58:17+02:00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