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przelewu dobroczynnego w aplikacji CA24 Mobile i uczyń świat lepszym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zachęca swoich klientów do korzystania z funkcji przelewu dobroczynnego w aplikacji CA24 Mobile. W ciągu roku nasi klienci wykonali już blisko 4 tys. przelewów dobroczynnych na łączną kwotę ponad 215 tys. zł. Każdą darowiznę można odliczyć od podatku przy okazji rocznego rozliczenia PIT.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Do wyboru mają już ponad 30 organizacji charytatywnych (lista jest stale uzupełniana). Przed wykonaniem przelewu użytkownik może zapoznać się z opisem każdej z nich, by zdecydować, na jaki cel działalności społecznej chce przekazać środki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przekazać darowiznę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organizacje współpracujące z bankiem to m.in. fundacje: Cancer Fighters, Fundacja Dzieciom „Zdążyć z Pomocą”, Słonie na Balkonie, Twarze Depresji, Równik Praw, Wcześniak Rodzice-Rodzicom, Uniwersytet Dzieci, Rak’n’Roll. Wygraj życie!, Fundacja Świętego Mikołaja, SOS Wioski Dziecięce, czy Stowarzyszenie Otwarte Klatki.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Potrzebujących pomocy, czy to osób chorych, poszkodowanych przez los czy porzuconych i bitych zwierząt, jest w Polsce wciąż bardzo dużo. Na szczęście liczba tych, którzy chcą pomagać też jest bardzo duża. Dzięki uruchomieniu przelewu dobroczynnego ułatwiamy przekazywanie datków i zachęcamy nowe osoby do działania. Wystarczy dosłownie klika kliknięć w naszej aplikacji, by wesprzeć ważny cel społeczny</w:t>
      </w:r>
      <w:r>
        <w:rPr>
          <w:rFonts w:ascii="calibri" w:hAnsi="calibri" w:eastAsia="calibri" w:cs="calibri"/>
          <w:sz w:val="24"/>
          <w:szCs w:val="24"/>
        </w:rPr>
        <w:t xml:space="preserve"> – stwierdza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wykonać przelew dobroczynny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przelew należy uruchomić aplikację CA24 Mobile i wybrać sekcję „Płatności”. Tam, po kliknięciu w przycisk „Przelew dobroczynny” otworzy się lista dostępnych organizacji charytatywnych. Każda ma swoją mini stronę informacyjną – można ją otworzyć i zapoznać się ze szczegółami działalności i obejrzeć fotografie, dokumentujące aktywności. Po wyborze organizacji użytkownik może zdecydować, jaką kwotę chce przelać. I tu może wybrać spośród zaproponowanych sum lub też wpisać swoją własną. Do wykonania przelewu konieczne pozostaje już tylko jego zatwierdzenie PIN-em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wygodna forma pomagania. Nie trzeba pamiętać i wprowadzać numeru rachunku bankowego do formularza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rzelewu. Rachunki zostały zweryfikowane i zapisane w naszej apce. Przelewy można zlecać przez całą dobę, siedem dni w tygodniu i bank realizuje ją zgodnie z harmonogramem sesji wychodzących</w:t>
      </w:r>
      <w:r>
        <w:rPr>
          <w:rFonts w:ascii="calibri" w:hAnsi="calibri" w:eastAsia="calibri" w:cs="calibri"/>
          <w:sz w:val="24"/>
          <w:szCs w:val="24"/>
        </w:rPr>
        <w:t xml:space="preserve"> – wyjaśnia Marcin Olech, manager ds.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Przelej i... odlicz od podatku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zarówno klienci indywidualni, jak i firmowi mogą odliczyć od podstawy opodatkowania wszystkie darowizny m.in. na cele pożytku publicznego, szkoły i edukację zawodową czy na cele krwiodawstwa. Limit odliczeń wynosi w przypadku osób fizycznych do 6 proc. uzyskanego w danym roku dochodu, a w przypadku osób prawnych – do 10 proc. Dowodem na przekazanie takiej darowizny będzie potwierdzenie przelewu z wpisanym w tytule „Darowizna na działalność … (określić cele) dla organizacji… (wskazać nazwę organizacji)”.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rozwijamy naszą aplikację bankową, proponując klientom coraz to nowe udogodnienia. W tym roku chociażby wprowadziliśmy kantor wymiany walut, Asystenta finansowego, który pomaga zarządzać pieniędzmi, a także wyszukiwarkę, dzięki której odnalezienie archiwalnej transakcji jest szybkie i proste. Teraz z przelewem dobroczynnym pomagamy pomagać i jesteśmy z tego dumni</w:t>
      </w:r>
      <w:r>
        <w:rPr>
          <w:rFonts w:ascii="calibri" w:hAnsi="calibri" w:eastAsia="calibri" w:cs="calibri"/>
          <w:sz w:val="24"/>
          <w:szCs w:val="24"/>
        </w:rPr>
        <w:t xml:space="preserve"> – podsumowuje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dla mediów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2026-04-05T21:25:31+02:00</dcterms:created>
  <dcterms:modified xsi:type="dcterms:W3CDTF">2026-04-05T21:25:31+02:00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