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na fotowoltaikę w specjalnej ofercie dla rolników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oferuje klientom z sektora agrobiznesu kredyty na preferencyjnych warunkach na zakup i montaż paneli fotowoltaicznych. Takie finansowanie jest możliwe dzięki umowom partnerskim, które bank podpisał z kilkoma firmami, m.in. z TAURON Sprzedaż.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rozwija swoją ofertę „zielonego” finansowania dla różnych linii biznesowych, w tym sektora agrobiznesu. Bank ma umowy partnerskie z dwoma spółkami, które zajmują się sprzedażą paneli fotowoltaicznych dla firm: TAURON Sprzedaż oraz Vivena Natura. Dzięki temu rolnicy, którzy chcą przestawić się na energię ze źródeł odnawialnych mogą skorzystać z oferty kredytu na preferencyjnych warunkach na zakup i montaż instalacji fotowoltaicznych.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wspierać sektor agrobiznesu w „zielonej” transformacji oraz w wyborze technologii przyjaznych środowisku naturalnemu. W najbliższym czasie planujemy poszukiwać nowych możliwości współpracy w tym zakresie i poszerzać naszą ofertę o finansowanie innych technologii wykorzystujących odnawialne źródła energii </w:t>
      </w:r>
      <w:r>
        <w:rPr>
          <w:rFonts w:ascii="calibri" w:hAnsi="calibri" w:eastAsia="calibri" w:cs="calibri"/>
          <w:sz w:val="24"/>
          <w:szCs w:val="24"/>
        </w:rPr>
        <w:t xml:space="preserve">– podkreśla Adam Binduga, dyrektor ds. współpracy z partnerami agrobiznesowymi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Rolnicy, którzy chcą skorzystać z oferty mogą liczyć na atrakcyjne oprocentowanie. Minimalny wkład własny wynosi 10 proc., a klienci mają możliwość finansowania VAT i dotacji. Kredytobiorcy, którzy płacą podatek rolny mogą odliczyć nawet 25 proc. kosztów poniesionych na instalację fotowoltaiczną. Ulga inwestycyjna na fotowoltaikę może zostać rozliczona w ciągu 15 lat od zakończenia inwestycji. Kredyt od Credit Agricole można również przeznaczyć na refinansowanie wcześniej zaciągniętego kredytu na zakup i montaż instalacji fotowoltaicznej.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oferty finansowania zakupu paneli fotowoltaicznych, wystarczy, że klient prowadzi działalność rolniczą od co najmniej dwóch lat. Wyjątek stanowią tzw. młodzi rolnicy, czyli osoby, które nie ukończyły 40 roku życia i są właścicielami gospodarstw rolnych o powierzchni co najmniej 1 ha. W takim wypadku okres prowadzenia działalności nie ma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chcą skorzystać z oferty powinni skontaktować się doradcą agrobiznesowym Credit Agricole.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2026-02-18T02:35:13+01:00</dcterms:created>
  <dcterms:modified xsi:type="dcterms:W3CDTF">2026-02-18T02:35:13+01:00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