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 korzyści w aplikacji Credit Agricole sposobem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jest dla Polaków coraz ważniejsze – tak wynika z najnowszych badań Credit Agricole*. W ramach strategii oszczędnościowych Polacy najchętniej wybierają szukanie zniżek i rabatów. Ułatwić im to może Klub korzyści w nowej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Polek i Polaków lepiej planuje domowe finanse – wynika z badania przeprowadzonego przez Credit Agricole we wrześniu br. Zdecydowana większość ankietowanych (78 proc.) preferuje krótkoterminowe strategie oszczędnościowe, takie jak szukanie rabatów i promocji w sklepach. Najbardziej aktywnie robią to kobiety (84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wynika również, że 56 proc. Polaków chciałoby otrzymywać rabaty i zniżki w aplikacji bankowej. Tę opcję oferuje aplikacja mobilna Credit Agricole. Jej największym wyróżnikiem jest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 korzyści, który umożliwia korzystanie ze specjalnych ofert zarówno polskich, jak i zagranicznych marek. Bank dopasowuje propozycje rabatów indywidualnie do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aplikacja CA24 Mobile dawała naszym klientom jeszcze więcej korzyści. Dlatego wspólnie z partnerami oferujemy atrakcyjne zniżki i rabaty, które mogą wykorzystywać przy codziennych zakupach i zaoszczędzić.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wielu ofert mogę wymienić np. rabat 20 proc. na buty New Balance, zniżkę 30 zł w sieci Douglas czy drugi bilet gratis na seans w kinie Helios </w:t>
      </w:r>
      <w:r>
        <w:rPr>
          <w:rFonts w:ascii="calibri" w:hAnsi="calibri" w:eastAsia="calibri" w:cs="calibri"/>
          <w:sz w:val="24"/>
          <w:szCs w:val="24"/>
        </w:rPr>
        <w:t xml:space="preserve">– podkreśla Aldona Pojda-Niedźwiedź, manager Zespołu partnerstw strategicznych.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rabatów na zakupy, w „rzece korzyści”, klienci znajdą także spersonalizowane oferty produktów i usług banku, dostępne na specjalnych, bardzo atrakcyjnych warunkach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patentów na rozsądne gospodarowanie budżetem i zapewnienie sobie finansowego bezpieczeństwa można znaleźć na grupie #WyzwanieOszczędzanie, którą bank prowadzi na Facebooku od dwóch lat. Credit Agricole zbudował społeczność blisko 5 tys. osób, która się wspiera i motywuje każdego dnia. To miejsce inspiracji i wymiany doświadczeń, gdzie można rozmawiać o mądrym zarządzaniu finansami, oszczędzaniu pieniędzy i przy okazji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CAWI zrealizowane w sierpniu 2022 roku, na panelu badawczym Ariadna, N=1043, próba ogólnopolska, reprezentatywna, wiek: 18+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2026-01-25T18:30:30+01:00</dcterms:created>
  <dcterms:modified xsi:type="dcterms:W3CDTF">2026-01-25T18:30:30+01:00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