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mistrzyniami mądrego i sprytnego oszczędzania – badanie Credit Agricole</w:t>
      </w:r>
    </w:p>
    <w:p>
      <w:pPr>
        <w:spacing w:before="0" w:after="500" w:line="264" w:lineRule="auto"/>
      </w:pPr>
      <w:r>
        <w:rPr>
          <w:rFonts w:ascii="calibri" w:hAnsi="calibri" w:eastAsia="calibri" w:cs="calibri"/>
          <w:sz w:val="36"/>
          <w:szCs w:val="36"/>
          <w:b/>
        </w:rPr>
        <w:t xml:space="preserve">Credit Agricole sprawdził, jak panie zarządzają swoimi finansami. Wyniki pokazują, że kobiety oszczędzają sprytnie i rozsądnie.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kobiety mają naturalny talent do oszczędzania? Badania przeprowadzone przez Credit Agricole pokazują, że panie doskonale potrafią łączyć oszczędność z rozsądkiem i troską o przyszłość. Co więcej, robią to w sposób przemyślany – nie chodzi o samo odkładanie pieniędzy, ale także o świadome wybory zakupowe i finansowe, które pozwalają lepiej zarządzać budżetem.</w:t>
      </w:r>
    </w:p>
    <w:p>
      <w:pPr>
        <w:spacing w:before="0" w:after="300"/>
      </w:pPr>
      <w:r>
        <w:rPr>
          <w:rFonts w:ascii="calibri" w:hAnsi="calibri" w:eastAsia="calibri" w:cs="calibri"/>
          <w:sz w:val="24"/>
          <w:szCs w:val="24"/>
        </w:rPr>
        <w:t xml:space="preserve">Jednym z najbardziej widocznych trendów w podejściu kobiet do finansów jest zamiłowanie do nadawania przedmiotom drugiego życia. To właśnie panie częściej niż panowie sprzedają rzeczy, których już nie używają. Taka podstawa pozwala nie tylko odzyskać część wydanych pieniędzy, ale także zmniejsza marnotrawstwo i wpisuje się w coraz bardziej popularny trend gospodarki cyrkularnej.</w:t>
      </w:r>
    </w:p>
    <w:p>
      <w:pPr>
        <w:spacing w:before="0" w:after="300"/>
      </w:pPr>
      <w:r>
        <w:rPr>
          <w:rFonts w:ascii="calibri" w:hAnsi="calibri" w:eastAsia="calibri" w:cs="calibri"/>
          <w:sz w:val="24"/>
          <w:szCs w:val="24"/>
        </w:rPr>
        <w:t xml:space="preserve">Co więcej, kobiety są także bardziej otwarte na kupowanie rzeczy z drugiej ręki. Robi to aż 53 proc. z nich, podczas gdy wśród mężczyzn odsetek ten wynosi 40 proc. To pokazuje, że panie nie tylko szukają oszczędności, ale także podejmują świadome decyzje konsumenckie – wybierając używane produkty, dbają o środowisko i swój budżet jednocześnie.</w:t>
      </w:r>
    </w:p>
    <w:p>
      <w:pPr>
        <w:spacing w:before="0" w:after="300"/>
      </w:pPr>
      <w:r>
        <w:rPr>
          <w:rFonts w:ascii="calibri" w:hAnsi="calibri" w:eastAsia="calibri" w:cs="calibri"/>
          <w:sz w:val="24"/>
          <w:szCs w:val="24"/>
        </w:rPr>
        <w:t xml:space="preserve">Kobiety owszem wydają pieniądze, ale robią to rozsądnie. Dlatego chętnie poświęcają czas na poszukiwanie najlepszych promocji – robi to aż 83 proc. z nich, czyli o 10 proc. więcej niż mężczyźni. Dla wielu pań znalezienie okazji to nie tylko sposób na oszczędzanie, ale wręcz sztuka, w której są ekspertkami. Umiejętność korzystania z rabatów pozwala im kupować więcej za mniej, bez rezygnowania z jakości czy potrzebnych rzeczy.</w:t>
      </w:r>
    </w:p>
    <w:p>
      <w:pPr>
        <w:spacing w:before="0" w:after="300"/>
      </w:pPr>
      <w:r>
        <w:rPr>
          <w:rFonts w:ascii="calibri" w:hAnsi="calibri" w:eastAsia="calibri" w:cs="calibri"/>
          <w:sz w:val="24"/>
          <w:szCs w:val="24"/>
        </w:rPr>
        <w:t xml:space="preserve">Oszczędzanie to także inwestowanie we własną przyszłość. Kobiety doskonale to rozumieją i dwa razy częściej niż mężczyźni przeznaczają swoje oszczędności na rozwój osobisty. 6 proc. z nich odkłada pieniądze na kursy i szkolenia, podczas gdy wśród mężczyzn odsetek ten wynosi tylko 3 proc. To wyraźny sygnał, że panie widzą wartość w inwestowaniu w siebie, zdobywaniu nowych umiejętności i podnoszeniu kwalifikacji, co w dłuższej perspektywie może przynieść jeszcze większe korzyści.</w:t>
      </w:r>
    </w:p>
    <w:p>
      <w:pPr>
        <w:spacing w:before="0" w:after="300"/>
      </w:pPr>
      <w:r>
        <w:rPr>
          <w:rFonts w:ascii="calibri" w:hAnsi="calibri" w:eastAsia="calibri" w:cs="calibri"/>
          <w:sz w:val="24"/>
          <w:szCs w:val="24"/>
        </w:rPr>
        <w:t xml:space="preserve">Kobiety wykazują nieco większą ostrożność w zarządzaniu swoimi oszczędnościami. Częściej wybierają stabilne i pewne formy odkładania pieniędzy. Wolą mniejsze, ale bezpieczne zyski od ryzykownych inwestycji. Dodatkowo częściej niż panowie dbają o to, by ich oszczędności faktycznie były chronione przed impulsywnymi wydatkami – robi to 53 proc. kobiet, w porównaniu do 43 proc. mężczyzn. To pokazuje, że kobiety dbają o finansowe bezpieczeństwo swoje i swoich bliskich.</w:t>
      </w:r>
    </w:p>
    <w:p>
      <w:pPr>
        <w:spacing w:before="0" w:after="300"/>
      </w:pPr>
      <w:r>
        <w:rPr>
          <w:rFonts w:ascii="calibri" w:hAnsi="calibri" w:eastAsia="calibri" w:cs="calibri"/>
          <w:sz w:val="24"/>
          <w:szCs w:val="24"/>
        </w:rPr>
        <w:t xml:space="preserve">– Wyniki naszych badań wyraźnie pokazują, że kobiety są mistrzyniami przemyślanego oszczędzania. Ich podejście do finansów to doskonałe połączenie zaradności, odpowiedzialności i dbałości o przyszłość. W zarządzaniu budżetem i oszczędzaniu biorą pod uwagę nie tylko potrzeby swoje, ale często również swoich najbliższych – komentuje Katarzyna Kierzkowska, badaczka z banku Credit Agricole.</w:t>
      </w:r>
    </w:p>
    <w:p>
      <w:pPr>
        <w:spacing w:before="0" w:after="300"/>
      </w:pPr>
      <w:r>
        <w:rPr>
          <w:rFonts w:ascii="calibri" w:hAnsi="calibri" w:eastAsia="calibri" w:cs="calibri"/>
          <w:sz w:val="24"/>
          <w:szCs w:val="24"/>
        </w:rPr>
        <w:t xml:space="preserve">Jak oszczędzać i jak mądrze zarządzać domowym budżetem? Odpowiedzi na te pytania i przydatne life hacki można znaleźć na na facebookowej grupie #WyzwanieOszczędzanie.</w:t>
      </w:r>
    </w:p>
    <w:p>
      <w:pPr>
        <w:spacing w:before="0" w:after="300"/>
      </w:pPr>
      <w:r>
        <w:rPr>
          <w:rFonts w:ascii="calibri" w:hAnsi="calibri" w:eastAsia="calibri" w:cs="calibri"/>
          <w:sz w:val="24"/>
          <w:szCs w:val="24"/>
        </w:rPr>
        <w:t xml:space="preserve">Badanie CAWI zrealizowane w sierpniu 2024 roku, na panelu badawczym Ariadna, N=2084,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2026-02-24T06:41:53+01:00</dcterms:created>
  <dcterms:modified xsi:type="dcterms:W3CDTF">2026-02-24T06:41:53+01:00</dcterms:modified>
</cp:coreProperties>
</file>

<file path=docProps/custom.xml><?xml version="1.0" encoding="utf-8"?>
<Properties xmlns="http://schemas.openxmlformats.org/officeDocument/2006/custom-properties" xmlns:vt="http://schemas.openxmlformats.org/officeDocument/2006/docPropsVTypes"/>
</file>