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Bank Credit Agricole rozpoczyna kampanię edukacyjną #mniejplastiku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#mniejplastiku - pod takim hasłem bank Credit Agricole rozpoczyna szeroko zakrojoną kampanię edukacyjną na temat zaśmiecania środowiska naturalnego odpadami z tworzyw sztucznych. W Internecie ruszyła strona www.mniejplastiku.pl z praktycznymi informacjami, co każdy z nas może zrobić by zmniejszyć ilość plastikowych odpadów. Bank uruchomił także cykl edukacyjnych podcastów - czyli audycji do słuchania w Internecie.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Czy codzienne drobne decyzje pojedynczego człowieka mają wpływ na czystość całej planety? My wierzymy, że tak. Suma drobnych działań może dać duże efekty. I chcemy przekonywać do tego wszystkich wokół: siebie nawzajem, naszych klientów, dostawców, rodziny – mówi Przemysław Przybylski, dyrektor Biura Komunikacji Korporacyjnej Credit Agriole, odpowiedzialny za koordynację działań CSR banku.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Swoją misję bank realizuje poprzez partnerstwo w międzynarodowym projekcie Plastic Odyssey, a także organizując lokalne działania np. w ramach akcji sprzątania plaż Bałtycka Odyseja i rzek Recykling Rejs, a także podczas koncertów Dawida Podsiadło. Ale to nie wszystko – właśnie rusza intensywna kampania informacyjna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Chcemy mówić więcej i dotrzeć do jak największej liczby ludzi. Dlatego właśnie uruchomiliśmy stronę www.mniejplastiku.pl i podcast #mniejplastiku. Zachęcamy wszystkich do czytania, słuchania i polecania linków bliskim i znajomym – mówi Przemysław Przybylski.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odcinek podcastu wypełniony jest rozmowami z ludźmi, którzy żyją i działają w zgodzie z naturą: co konkretnie robią, żeby chronić środowisko i dlaczego to robią? Słuchacze dowiedzą się także, w jaki sposób bank Credit Agricole włącza się w ochronę środowiska i co mogą zrobić inne firmy, żeby nam wszystkim żyło się lepiej.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roku powstanie 10 audycji, których treścią będą różne aspekty plastikowego problemu i pomysły na jego rozwiązanie.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Podcastu można słuchać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https://www.credit-agricole.pl/mniejplastiku/posluchaj-podcastu-mniejplastiku</w:t>
        </w:r>
      </w:hyperlink>
      <w:r>
        <w:rPr>
          <w:rFonts w:ascii="calibri" w:hAnsi="calibri" w:eastAsia="calibri" w:cs="calibri"/>
          <w:sz w:val="24"/>
          <w:szCs w:val="24"/>
        </w:rPr>
        <w:t xml:space="preserve"> a także w popularnych odtwarzaczach podcastów: Spotify, Apple Podcasts i Google Podcasts. Wystarczy wpisać w wyszukiwarkę nazwę: #mniejplastiku i dodać go do ulubionych.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mniejplastiku/posluchaj-podcastu-mniejplast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2026-09-16T18:04:07+02:00</dcterms:created>
  <dcterms:modified xsi:type="dcterms:W3CDTF">2026-09-16T18:04:07+02:00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