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Lokata Powitalna na 6,5 proc.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przygotował dla nowych klientów Lokatę Powitalną do 100 tys. zł z oprocentowaniem 6,5 proc. nawet przez 3 miesiące. Lokata Powitalna to miesięczna lokata, która może dwukrotnie się odnowić na promocyjnych warunkach. Ponadto, klienci po spełnieniu dodatkowych warunków mogą zyskać 4 proc. dla kolejnych 3 odnowień, Dzięki temu skorzystają z atrakcyjnego oprocentowania nawet przez pół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Lokata nie zawsze musi oznaczać długoterminowego zobowiązania. W tym przypadku klienci mogą pracować na swoich oszczędnościach w krótkich, 30-dniowych cyklach. Dzięki temu regularnie korzystają z naliczonych odsetek i zachowują elastyczność w dostępie do swoich pieniędzy</w:t>
      </w:r>
      <w:r>
        <w:rPr>
          <w:rFonts w:ascii="calibri" w:hAnsi="calibri" w:eastAsia="calibri" w:cs="calibri"/>
          <w:sz w:val="24"/>
          <w:szCs w:val="24"/>
        </w:rPr>
        <w:t xml:space="preserve"> – podkreśla Hanna Niemiec-Kłak, managerka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do 31 marca otworzą w Credit Agricole jedno z kont: Konto dla Ciebie, Konto dla Ciebie MOVE! lub Konto dla Ciebie Prime i zgodzą się otrzymywać oferty marketingowe od banku, będą mogli skorzystać z promocyjnej oferty 30-dniowej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Lokaty Powitalnej na 6,5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skali roku. Co ważne, lokatę można odnowić dwa razy na promocyjnych warunkach. Wystarczy utrzymać zgody marketingowe i w każdym pełnym miesiącu trwania lokaty do 20. dnia miesiąca kalendarzowego zalogować się przynajmniej raz do aplikacji CA24 Mobile lub CA24 eBank oraz zrobić minimum pięć transakcji bezgotówkowych kartą lub z kodem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koniec! Przy trzecim, czwartym i piątym odnowieniu lokaty klienci mogą zyskać również atrakcyjne oprocentowanie – 4 proc. w skali roku. Wystarczy, że oprócz wcześniejszych warunków w ciągu 30 dni od otwarcia konta klient podpisze jedną z wymienionych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umów na zakup dodatkowego produktu i będzie ona czynna do końca trwania odnowionej 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oszczednosci/lokata-powitalna?utm_campaign=lokata&amp;amp;amp;utm_source=pr&amp;amp;amp;utm_medium=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2026-03-03T00:45:16+01:00</dcterms:created>
  <dcterms:modified xsi:type="dcterms:W3CDTF">2026-03-03T00:45:16+01:00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