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Grupa Credit Agricole wspiera szpital zakaźny we Wrocławiu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Grupa Credit Agricole w Polsce dołącza do akcji #graMydlaKOSZAROWEJ. Bank Credit Agicole, wspólnie ze spółkami EFL, CA Ubezpieczenia oraz Amundi Polska sfinansują zakup pomp infuzyjnych dla Wojewódzkiego Szpitala Specjalistycznego przy ul. Koszarowej we Wrocławiu.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Wojewódzki Szpital Specjalistyczny przy ul. Koszarowej we Wrocławiu, który na czas walki z pandemią koronawirusa stał się szpitalem zakaźnym – jednoimiennym, jest wiodącym na Dolnym Śląsku ośrodkiem leczenia chorób zakaźnych. To do niego trafiają z całego regionu pacjenci zakażeni koronawirusem. Jak w wielu innych szpitalach, także i w tym brakuje specjalistycznego sprzętu oraz podstawowych środków ochrony dla personelu medycznego.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Aby uzupełnić te braki, spółki Grupy Credit Agricole postanowiły przyłączyć się do zbiórki #graMYdlaKOSZAROWEJ, zorganizowanej przez klub siatkarski KFC Gwardia Wrocław we współpracy z innymi wrocławskimi klubami sportowymi. Zbiórka prowadzona jest za zgodą dyrektora naczelnego szpitala przy ul. Koszarowej Janusza Jerzaka i pod patronatem prezydenta Wrocławia Jacka Sutryka.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Jesteśmy grupą spółek wywodzących się z Wrocławia i dlatego uznaliśmy, że wsparcie lokalnego centrum walki z epidemią koronawirusa będzie najbardziej efektywne. Choroba w każdej chwili może dotknąć każdego z nas. A od jakości wyposażenia tej placówki w dużej mierze zależy skuteczność leczenia. Nasze wsparcie dla szpitala jest więc wyrazem wsparcia dla całej społeczności Wrocławia i Dolnego Śląska</w:t>
      </w:r>
      <w:r>
        <w:rPr>
          <w:rFonts w:ascii="calibri" w:hAnsi="calibri" w:eastAsia="calibri" w:cs="calibri"/>
          <w:sz w:val="24"/>
          <w:szCs w:val="24"/>
        </w:rPr>
        <w:t xml:space="preserve"> - mówi Jean-Bernard Mas, Senior Country Officer Grupy Credit Agricole w Polsce.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porozumieniu z dyrekcją szpitala, Grupa Credit Agricole sfinansuje zakup 42 pomp infuzyjnych - urządzeń stosowanych do ciągłego lub cyklicznego, dokładnego dawkowania leków. Pompy te będą wykorzystywane przede wszystkim na stanowiskach respiratorowych na oddziale intensywnej opieki medycznej.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Oprócz przekazania publicznej darowizny, bank i pozostałe spółki grupy, zachęcają swoich pracowników, a także wszystkich mieszkańców Wrocławia i Dolnego Śląska, do prywatnych datków na rzecz szpitala. Wpłat dokonywać tutaj: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www.zrzutka.pl/gramydlakoszarowej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Zbiórka prowadzona jest do 11 kwietnia.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Oprócz Credit Agricole, EFL, CA Ubezpieczenia i Amundi Polska, darowizny dla szpitala w ramach akcji #graMYdlaKOSZAROWEJ przekazały również firmy: RAWLPLUG, Grupa Impel, TEAM, Kruk.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zrzutka.pl/gramydlakoszarowej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2025-04-12T02:25:30+02:00</dcterms:created>
  <dcterms:modified xsi:type="dcterms:W3CDTF">2025-04-12T02:25:30+02:00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