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Muzyka do reklamy Credit Agricole nagrodzona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wraz z agencją Just dostał nagrodę w konkursie niezależnej kreacji Kreatura oraz Złoty Miecz Klubu Twórców Reklamy. Obie nagrody za utwór „Sailing”, nagrany przez Dawida Podsiadło, Aleksandra Świerkota i Julię Pietruchę, który bank wykorzystuje w swoich reklamach.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Piąty rok z rzędu Credit Agricole wspólnie z agencją Just dostał nagrodę za komunikację podczas gali Kreatur, najstarszego konkursu kreatywnego branży reklamowej. W tym roku do tego wyróżnienia doszedł również prestiżowy Złoty Miecz, najcenniejsza nagroda przyznawana przez Klub Twórców Reklamy. W obu przypadkach doceniono nagrany dla banku utwór „Sailing”.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Cover „Sailing”, piosenki napisanej przez Sutherland Brothers, która stała się międzynarodowym hitem dzięki wykonaniu Roda Stewarta, został wyprodukowany przez Dawida Podsiadło oraz Aleksandra Świerkota. Podkład do niego stworzono w stu procentach z dźwięków plastikowych odpadów zebranych z bałtyckich plaż w ramach prowadzonej przez bank akcji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#mniejplastiku</w:t>
        </w:r>
      </w:hyperlink>
      <w:r>
        <w:rPr>
          <w:rFonts w:ascii="calibri" w:hAnsi="calibri" w:eastAsia="calibri" w:cs="calibri"/>
          <w:sz w:val="24"/>
          <w:szCs w:val="24"/>
        </w:rPr>
        <w:t xml:space="preserve">. Utwór zaśpiewała niezwykle uzdolniona Julia Pietrucha.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„Sailing” Credit Agricole wykorzystał w kampanii reklamującej kartę z ekotworzywa. Jakość wykonania coveru, kreatywny proces jego tworzenia oraz to, jak bank użył go w różnych kanałach komunikacji, doceniło jury konkursów, przyznając Credit Agricole Kreaturę w kategorii Technika – Muzyka oraz Złoty Miecz Klubu Twórców Reklamy w kategorii Craft/Use of licensed music.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Całą kampanię, w której ta piosenka odgrywała ważną rolę, Credit Agricole przygotował we współpracy z agencją Just.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powstawania muzyki do coveru „Sailing”: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https://www.youtube.com/watch?v=H-YqMMzSpvY&amp;ab_channel=CreditAgricoleBankPolskaS.A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anews.creditagricole/?tag=mniejplastiku" TargetMode="External"/><Relationship Id="rId8" Type="http://schemas.openxmlformats.org/officeDocument/2006/relationships/hyperlink" Target="https://www.youtube.com/watch?v=H-YqMMzSpvY&amp;amp;amp;ab_channel=CreditAgricoleBankPolskaS.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2026-08-04T23:17:34+02:00</dcterms:created>
  <dcterms:modified xsi:type="dcterms:W3CDTF">2026-08-04T23:17:34+02:00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