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Dolnoślązacy</w:t>
      </w:r>
    </w:p>
    <w:p>
      <w:pPr>
        <w:spacing w:before="0" w:after="500" w:line="264" w:lineRule="auto"/>
      </w:pPr>
      <w:r>
        <w:rPr>
          <w:rFonts w:ascii="calibri" w:hAnsi="calibri" w:eastAsia="calibri" w:cs="calibri"/>
          <w:sz w:val="36"/>
          <w:szCs w:val="36"/>
          <w:b/>
        </w:rPr>
        <w:t xml:space="preserve">Oszczędzanie stało się codziennością w Polsce, także wśród mieszkańców Dolnego Śląska. W tym regionie regularnie odkłada pieniądze co druga osoba (50 proc.), 76 proc. uważniej gospodaruje pieniędzmi, a 86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49 proc. mieszkańców Dolnego Śląska. Na pierwszym miejscu wszyscy badani wskazują inflację, wzrost cen (89 proc.), zmniejszenie dochodów (25 proc.) i wojnę w Ukrainie (24 proc.). Te same przyczyny wskazywane były również jako źródło obaw o stabilność sytuacji finansowej ankietowanych. Siedmiu na dziesięciu Dolnoślązaków (73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86 proc. mieszkańców Dolnego Śląska. Oni także w 50 proc. deklarują regularne oszczędzanie, a 64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W ciągu roku spadła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63 proc. na Dolnym Śląsku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54 proc. mieszkańców Dolnego Śląska, ogranicza wydatki na jedzenie, kosmetyki czy chemię. Odpowiednio 64 proc. i 66 proc. planuje odłożyć większe wydatki na później, np. zakup sprzętu RTV/AGD. Podobnie jest z zaciągnięciem kredytu. Decyzję o odłożeniu go na później podjęło 52 proc. wszystkich badanych, w tym 60 proc. mieszkańców województwa dolnośląskiego.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31 proc. Dolnoślązaków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2026-09-22T23:03:37+02:00</dcterms:created>
  <dcterms:modified xsi:type="dcterms:W3CDTF">2026-09-22T23:03:37+02:00</dcterms:modified>
</cp:coreProperties>
</file>

<file path=docProps/custom.xml><?xml version="1.0" encoding="utf-8"?>
<Properties xmlns="http://schemas.openxmlformats.org/officeDocument/2006/custom-properties" xmlns:vt="http://schemas.openxmlformats.org/officeDocument/2006/docPropsVTypes"/>
</file>