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tys. Kont dla Ciebie w banku Credit Agricole</w:t>
      </w:r>
    </w:p>
    <w:p>
      <w:pPr>
        <w:spacing w:before="0" w:after="500" w:line="264" w:lineRule="auto"/>
      </w:pPr>
      <w:r>
        <w:rPr>
          <w:rFonts w:ascii="calibri" w:hAnsi="calibri" w:eastAsia="calibri" w:cs="calibri"/>
          <w:sz w:val="36"/>
          <w:szCs w:val="36"/>
          <w:b/>
        </w:rPr>
        <w:t xml:space="preserve">W ciągu pięciu miesięcy od wprowadzenia do oferty Konta dla Ciebie bank Credit Agricole otworzył już 100 tys. takich rachunków. Jubileuszowe Konto dla Ciebie otworzył we Wrocławiu pan Michał, manager biura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to zupełnie nowa propozycja Credit Agricole z wieloma atrakcyjnymi funkcjami i usługami. Klienci mogą korzystać z niej od 11 kwietnia br. A już 13 września, czyli niemal równo w pięć miesięcy od startu oferty otwarte zostało stutysięczne Konto dla Ciebie.</w:t>
      </w:r>
    </w:p>
    <w:p>
      <w:pPr>
        <w:spacing w:before="0" w:after="300"/>
      </w:pPr>
      <w:r>
        <w:rPr>
          <w:rFonts w:ascii="calibri" w:hAnsi="calibri" w:eastAsia="calibri" w:cs="calibri"/>
          <w:sz w:val="24"/>
          <w:szCs w:val="24"/>
        </w:rPr>
        <w:t xml:space="preserv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Posiadaczem Konta dla Ciebie numer 100 000 został pan Michał z Wrocławia, którego do założenia rachunku w Credit Agricole przekonał ojciec.</w:t>
      </w:r>
    </w:p>
    <w:p>
      <w:pPr>
        <w:spacing w:before="0" w:after="300"/>
      </w:pPr>
      <w:r>
        <w:rPr>
          <w:rFonts w:ascii="calibri" w:hAnsi="calibri" w:eastAsia="calibri" w:cs="calibri"/>
          <w:sz w:val="24"/>
          <w:szCs w:val="24"/>
        </w:rPr>
        <w:t xml:space="preserve">- On od dawna ma konto w tym banku, prowadzimy tu również rachunek naszej firmy i jesteśmy z niego bardzo zadowoleni. Ja już od dawna planowałem założyć i swoje konto, bo podoba mi się ta oferta. Ale dzisiaj nie mogę powiedzieć, że żałuję tej zwłoki. Gdybym zdecydował się szybciej nie trafiłbym na ten miły jubileusz - uśmiecha się pan Michał.</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Prowadzenie Konta dla Ciebie jest bezpłatne, podobnie jak wypłaty ze wszystkich bankomatów w Polsce, korzystanie z karty a także zwykłe przelewy przez Internet oraz w aplikacji CA24 Mobile – wystarczy spełnić bardzo proste warunki (np. zapewnić 1000 zł miesięcznych wpływów i wykonać jedną transakcję kartą w miesiącu).</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 nowoczesny design, a dodatkowo klient sam może wybrać wygląd swojej karty spośród 50 różnych grafik i zdjęć dostępnych w katalogu banku.</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w:t>
      </w:r>
    </w:p>
    <w:p>
      <w:pPr>
        <w:spacing w:before="0" w:after="300"/>
      </w:pPr>
      <w:r>
        <w:rPr>
          <w:rFonts w:ascii="calibri" w:hAnsi="calibri" w:eastAsia="calibri" w:cs="calibri"/>
          <w:sz w:val="24"/>
          <w:szCs w:val="24"/>
        </w:rPr>
        <w:t xml:space="preserve">Posiadacze konta mogą korzystać z Rachunku Oszczędzam o wysokim oprocentowaniu (obecnie do kwoty 100 000 PLN oprocentowanie wynosi 2,5%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Wraz z Kontem dla Ciebie klienci zyskują możliwość realizacji przelewów natychmiastowych Express Eliksir i płatności Blik.</w:t>
      </w:r>
    </w:p>
    <w:p>
      <w:pPr>
        <w:spacing w:before="0" w:after="300"/>
      </w:pPr>
      <w:r>
        <w:rPr>
          <w:rFonts w:ascii="calibri" w:hAnsi="calibri" w:eastAsia="calibri" w:cs="calibri"/>
          <w:sz w:val="24"/>
          <w:szCs w:val="24"/>
        </w:rPr>
        <w:t xml:space="preserve">Konto dla Ciebie promowane jest w ramach kampanii reklamowej z udziałem Dawida Podsiadło, która została bardzo dobrze przyjęta zarówno przez dotychczasowych klientów, jak i osoby dotychczas nie związane z bankiem. - Zarówno tą kampanią, jak i nową ofertą odświeżamy wizerunek i podkreślamy unikalne cechy naszego banku. A wyróżnia nas to, że z uwagą słuchamy naszych klientów i oferujemy im takie rozwiązania, jakich naprawdę potrzebują. W ten sposób budujemy wartościowe i długoterminowe relacje - podsumowuje wiceprezes Jędrzej Marciniak.</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2025-12-05T22:26:56+01:00</dcterms:created>
  <dcterms:modified xsi:type="dcterms:W3CDTF">2025-12-05T22:26:56+01:00</dcterms:modified>
</cp:coreProperties>
</file>

<file path=docProps/custom.xml><?xml version="1.0" encoding="utf-8"?>
<Properties xmlns="http://schemas.openxmlformats.org/officeDocument/2006/custom-properties" xmlns:vt="http://schemas.openxmlformats.org/officeDocument/2006/docPropsVTypes"/>
</file>