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podwyższa oprocentowanie lokat do rekordowego poziomu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 jeszcze nie było. Credit Agricole, jako pierwszy bank na rynku, podwyższa oprocentowanie lokat, które klienci mogą założyć w aplikacji mobilnej, do rekordowego poziomu 10 procent. Rośnie również oprocentowanie lokat na nowe pieniądze w banku – do 8 procent.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21 grudnia klienci, którzy otworzą konto w banku Credit Agricole, będą mogli skorzystać z wyjątkowej oferty lokaty mobilnej na dobry początek. Bank przygotował 180-dniową lokatę z oprocentowaniem aż 10 procent w skali roku. Maksymalna wysokość lokaty to 50 tys. zł. Klient może założyć jedną taką lokatę w ramach konta, w aplikacji CA24 Mobile do 14 dni po otwarciu rachunku osobistego.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każda osoba, która otworzy Konto dla Ciebie i spełni warunki opisane w regulaminie promocji, może otrzymać od banku nawet do 555 zł premii.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Szczegóły promocji opisane są na stronie banku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Konto otworzyć można w dowolnej placówce banku lub bez wychodzenia z domu, korzystając z biometrii, w aplikacji CA24 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Słuchamy naszych klientów i wiemy, że zależy im, żeby dobrze ulokować pieniądze w obecnych czasach. Wychodzimy tym potrzebom naprzeciw i podnosimy oprocentowanie naszych lokat </w:t>
      </w:r>
      <w:r>
        <w:rPr>
          <w:rFonts w:ascii="calibri" w:hAnsi="calibri" w:eastAsia="calibri" w:cs="calibri"/>
          <w:sz w:val="24"/>
          <w:szCs w:val="24"/>
        </w:rPr>
        <w:t xml:space="preserve">– mówi Hanna Niemiec-Kłak, manager zespołu produktów oszczędnościowych.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zmienia również ofertę lokat na nowe pieniądze, z której mogą skorzystać wszyscy posiadacze kont w tym banku. Oprocentowanie lokaty 90-dniowej rośnie z 6 do 7 procent, a lokaty 180-dniowej z 6 do 8 procent w skali roku. Maksymalnie klienci mogą ulokować 200 tys. zł w każdym ze wspomnianych terminów lokat. Z oferty można skorzystać w placówkach i telefonicznie na CA24 Infolinia. Bank określa nowe pieniądze biorąc pod uwagę kwotę na koncie klienta z 31 października 2022.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onto-korzysci-dla-cieb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2026-11-07T20:50:13+01:00</dcterms:created>
  <dcterms:modified xsi:type="dcterms:W3CDTF">2026-11-07T20:50:13+01:00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