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Wrocławiu ruszyła kolejna edycja Festiwalu Frankofonii. Do 31 marca każdy zainteresowany kulturą i językiem krajów frankofońskich może wziąć udział w wielu wyjątkowych wydarzeniach artystycznych. Partnerem festiwalu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Dzień Frankofonii przypada 20 marca. W tym czasie odbywają się wydarzenia, które promują język i kulturę krajów francuskojęzycznych. Jednym z nich jest Festiwal Frankofonii, który na stałe wpisał się w kalendarz kulturalny Wrocławia. Organizacją zajmuje się stowarzyszenie Alliance Française we Wrocławiu, które w tym roku świętuje 50. rocznicę swojej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się, że po raz kolejny możemy brać udział w popularyzacji kultury krajów frankofońskich. Nasz bank ma francuskie korzenie, dlatego chcemy przybliżać mieszkańcom Wrocławia francuskie kino, muzykę czy sztukę. Wierzymy, że bogaty program festiwalu pozwoli każdemu znaleźć coś dla siebie – mówi Przemysław Przybylski, rzecznik prasowy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Frankofoni potrwa do 31 marca, a jego program obejmuje kilkanaście wydarzeń z różnych dziedzin: muzyki, kina czy kulinariów.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punktem festiwalu będzie wieczór galowy, który odbędzie się 27 marca o 19:00 w Oratorium Marianum przy placu Uniwersyteckim 1. Wydarzenie uświetni recital Piotra Alexewicza, jednego z najbardziej utalentowanych pianistów swojej generacji. W ramach festiwalu odbędzie się również wystawa fotograficzna z okazji 50. urodzin Alliance Française oraz wystawa historyczna pt. „Solidarność francusko-polska. W obronie praw człowieka, w rocznicę 13 grudnia 1981”. Zaplanowano także liczne pokazy filmowe, warsztat i konkurs plastyczny dla dzieci i młodzieży. Udział w większości wydarzeń jest bezpłatny, wymagana jest jedynie rejestracja.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na stronie internetowej.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Credit Agricole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+48 519 019 041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twitter: @przybylskipp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prprzybylski@credit-agricole.pl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roclaw.afpolska.pl/festiwal-frankofonii-we-wroclawi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