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strategicznym Klubu Przedsiębiorczości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i Klub Przedsiębiorczości podpisały umowę o stałej współpracy. Bank został partnerem strategicznym i będzie wspierał działalność Klubu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Przedsiębiorczości to jedna z największych w Polsce organizacji zrzeszających przedsiębiorców. Społeczność Klubu tworzy ponad 50 tys. właścicieli i managerów małych i średnich firm. Klub organizuje rocznie około 70 spotkań biznesowych w ośmiu miastach: Warszawie, Łodzi, Gdańsku, Krakowie, Wrocławiu, Poznaniu, Katowicach oraz Rzeszowie.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Tworzymy społeczność ludzi, którzy myślą podobnie i borykają się z podobnymi wyzwaniami i problemami. Działalność w naszym klubie pozwala rozwijać sieć cennych kontaktów, poznawać nowych partnerów biznesowych i klientów na swoje produkty i usługi. Na naszych spotkaniach uczestniczą też eksperci, którzy dzielą się z przedsiębiorcami wskazówkami biznesowymi, inspiracjami, pomysłami i strategiami rozwoju firm - mówi Jacek Szwed, prezes zarządu spółki Kluby Przedsiębiorczości.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Credit Agricole segment małych i średnich firm jest jednym ze strategicznych obszarów działalności. </w:t>
      </w:r>
      <w:r>
        <w:rPr>
          <w:rFonts w:ascii="calibri" w:hAnsi="calibri" w:eastAsia="calibri" w:cs="calibri"/>
          <w:sz w:val="24"/>
          <w:szCs w:val="24"/>
        </w:rPr>
        <w:t xml:space="preserve">Bank chce wspierać przedsiębiorców we wszystkich branżach i dostarczać im najlepszych rozwiązań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być wiarygodnym i użytecznym partnerem dla przedsiębiorców, wspierającym ich na każdym etapie rozwoju biznesu. Mamy rozwiązania, które pomagają w rejestracji działalności gospodarczej, mamy księgowość dla firm, pakiety medyczne, a także dostęp do bazy wiedzy i kontaktów biznesowych. Oczywiście jesteśmy też w ekspertami w finansowaniu biznesu i potrafimy dla każdego przedsiębiorcy znaleźć optymalne rozwiązanie. Dołączamy do Klubu Przedsiębiorczości, żeby mieć okazję porozmawiać o ich potrzebach – mówi Filip Kaczmarek, dyrektor Pionu SME/Agro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najczęściej polecanych banków w Polsce (Kantar Millward Brown grudzień 2023). Na rynku wyróżnia się budowaniem trwałych relacji z klientami, profesjonalnym i rzetelnym doradztwem oraz przyjazną obsługą. Jako bank uniwersalny obsługuje zarówno małe i średnie przedsiębiorstwa, jak również duże korporacje, rolników i klientów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całą gamę produktów i usług bankowych, a także usług ubezpieczeniowych i assistance, dostępnych zdalnie przez serwisy CA24 (telefoniczny, internetowy, mobilny) oraz w sieci blisko 400 placówek bankowych i partnerskich. Kredyty ratalne Credit Agricole dostępne są w ponad 12 000 punktach sprzedaży w całej Polsce. Posiadacze kart płatniczych banku mogą korzystać z największego w Polsce Klubu Rabatowego i kupować taniej towary i usługi dostępne u ponad 10 tys.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2026-02-09T20:09:30+01:00</dcterms:created>
  <dcterms:modified xsi:type="dcterms:W3CDTF">2026-02-09T20:09:30+01:00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