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partnerem strategicznym Klubu Przedsiębiorczości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i Klub Przedsiębiorczości podpisały umowę o stałej współpracy. Bank został partnerem strategicznym i będzie wspierał działalność Klubu w całej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Klub Przedsiębiorczości to jedna z największych w Polsce organizacji zrzeszających przedsiębiorców. Społeczność Klubu tworzy ponad 50 tys. właścicieli i managerów małych i średnich firm. Klub organizuje rocznie około 70 spotkań biznesowych w ośmiu miastach: Warszawie, Łodzi, Gdańsku, Krakowie, Wrocławiu, Poznaniu, Katowicach oraz Rzeszowie.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Tworzymy społeczność ludzi, którzy myślą podobnie i borykają się z podobnymi wyzwaniami i problemami. Działalność w naszym klubie pozwala rozwijać sieć cennych kontaktów, poznawać nowych partnerów biznesowych i klientów na swoje produkty i usługi. Na naszych spotkaniach uczestniczą też eksperci, którzy dzielą się z przedsiębiorcami wskazówkami biznesowymi, inspiracjami, pomysłami i strategiami rozwoju firm - mówi Jacek Szwed, prezes zarządu spółki Kluby Przedsiębiorczości.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Credit Agricole segment małych i średnich firm jest jednym ze strategicznych obszarów działalności. </w:t>
      </w:r>
      <w:r>
        <w:rPr>
          <w:rFonts w:ascii="calibri" w:hAnsi="calibri" w:eastAsia="calibri" w:cs="calibri"/>
          <w:sz w:val="24"/>
          <w:szCs w:val="24"/>
        </w:rPr>
        <w:t xml:space="preserve">Bank chce wspierać przedsiębiorców we wszystkich branżach i dostarczać im najlepszych rozwiązań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Chcemy być wiarygodnym i użytecznym partnerem dla przedsiębiorców, wspierającym ich na każdym etapie rozwoju biznesu. Mamy rozwiązania, które pomagają w rejestracji działalności gospodarczej, mamy księgowość dla firm, pakiety medyczne, a także dostęp do bazy wiedzy i kontaktów biznesowych. Oczywiście jesteśmy też w ekspertami w finansowaniu biznesu i potrafimy dla każdego przedsiębiorcy znaleźć optymalne rozwiązanie. Dołączamy do Klubu Przedsiębiorczości, żeby mieć okazję porozmawiać o ich potrzebach – mówi Filip Kaczmarek, dyrektor Pionu SME/Agro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jest jednym z najczęściej polecanych banków w Polsce (Kantar Millward Brown grudzień 2023). Na rynku wyróżnia się budowaniem trwałych relacji z klientami, profesjonalnym i rzetelnym doradztwem oraz przyjazną obsługą. Jako bank uniwersalny obsługuje zarówno małe i średnie przedsiębiorstwa, jak również duże korporacje, rolników i klientów indywidualnych.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Oferuje całą gamę produktów i usług bankowych, a także usług ubezpieczeniowych i assistance, dostępnych zdalnie przez serwisy CA24 (telefoniczny, internetowy, mobilny) oraz w sieci blisko 400 placówek bankowych i partnerskich. Kredyty ratalne Credit Agricole dostępne są w ponad 12 000 punktach sprzedaży w całej Polsce. Posiadacze kart płatniczych banku mogą korzystać z największego w Polsce Klubu Rabatowego i kupować taniej towary i usługi dostępne u ponad 10 tys. partnerów.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2025-04-12T02:53:45+02:00</dcterms:created>
  <dcterms:modified xsi:type="dcterms:W3CDTF">2025-04-12T02:53:45+02:00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