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partnerem strategicznym Klubu Przedsiębiorczości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i Klub Przedsiębiorczości podpisały umowę o stałej współpracy. Bank został partnerem strategicznym i będzie wspierał działalność Klubu w całej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Klub Przedsiębiorczości to jedna z największych w Polsce organizacji zrzeszających przedsiębiorców. Społeczność Klubu tworzy ponad 50 tys. właścicieli i managerów małych i średnich firm. Klub organizuje rocznie około 70 spotkań biznesowych w ośmiu miastach: Warszawie, Łodzi, Gdańsku, Krakowie, Wrocławiu, Poznaniu, Katowicach oraz Rzeszowie.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Tworzymy społeczność ludzi, którzy myślą podobnie i borykają się z podobnymi wyzwaniami i problemami. Działalność w naszym klubie pozwala rozwijać sieć cennych kontaktów, poznawać nowych partnerów biznesowych i klientów na swoje produkty i usługi. Na naszych spotkaniach uczestniczą też eksperci, którzy dzielą się z przedsiębiorcami wskazówkami biznesowymi, inspiracjami, pomysłami i strategiami rozwoju firm - mówi Jacek Szwed, prezes zarządu spółki Kluby Przedsiębiorczości.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Credit Agricole segment małych i średnich firm jest jednym ze strategicznych obszarów działalności. </w:t>
      </w:r>
      <w:r>
        <w:rPr>
          <w:rFonts w:ascii="calibri" w:hAnsi="calibri" w:eastAsia="calibri" w:cs="calibri"/>
          <w:sz w:val="24"/>
          <w:szCs w:val="24"/>
        </w:rPr>
        <w:t xml:space="preserve">Bank chce wspierać przedsiębiorców we wszystkich branżach i dostarczać im najlepszych rozwiązań finansowych.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Chcemy być wiarygodnym i użytecznym partnerem dla przedsiębiorców, wspierającym ich na każdym etapie rozwoju biznesu. Mamy rozwiązania, które pomagają w rejestracji działalności gospodarczej, mamy księgowość dla firm, pakiety medyczne, a także dostęp do bazy wiedzy i kontaktów biznesowych. Oczywiście jesteśmy też w ekspertami w finansowaniu biznesu i potrafimy dla każdego przedsiębiorcy znaleźć optymalne rozwiązanie. Dołączamy do Klubu Przedsiębiorczości, żeby mieć okazję porozmawiać o ich potrzebach – mówi Filip Kaczmarek, dyrektor Pionu SME/Agro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jest jednym z najczęściej polecanych banków w Polsce (Kantar Millward Brown grudzień 2023). Na rynku wyróżnia się budowaniem trwałych relacji z klientami, profesjonalnym i rzetelnym doradztwem oraz przyjazną obsługą. Jako bank uniwersalny obsługuje zarówno małe i średnie przedsiębiorstwa, jak również duże korporacje, rolników i klientów indywidualnych.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Oferuje całą gamę produktów i usług bankowych, a także usług ubezpieczeniowych i assistance, dostępnych zdalnie przez serwisy CA24 (telefoniczny, internetowy, mobilny) oraz w sieci blisko 400 placówek bankowych i partnerskich. Kredyty ratalne Credit Agricole dostępne są w ponad 12 000 punktach sprzedaży w całej Polsce. Posiadacze kart płatniczych banku mogą korzystać z największego w Polsce Klubu Rabatowego i kupować taniej towary i usługi dostępne u ponad 10 tys. partnerów.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2026-10-13T20:10:12+02:00</dcterms:created>
  <dcterms:modified xsi:type="dcterms:W3CDTF">2026-10-13T20:10:12+02:00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