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do placówki flagowej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Takiego miejsca jeszcze we Wrocławiu nie było. Przy ul. Swobodnej 1 powstał bank, w którym rozmowy o pieniądzach prowadzi się tuż obok najprawdziwszej tężnii solankowej, a kredyty i lokaty załatwia się przy kawie.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przestrzeń w dobrze znanej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druga – po Warszawie – placówka flagowa banku Credit Agricole. Mieści się na parterze biurowca Aquarius Business House, przy ul. Swobodnej 1, zaraz przy dworcu głównym PKP i jednocześnie w sąsiedztwie galerii handlowej Wroclavia.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miejsce w dobrym klimacie, inspirowane naturą. Tężnia solankowa, zaokrąglone przestrzenie i meble, miękkie tkaniny i ciepłe kolory. To wszystko tworzy przytulną i przyjazną atmosferę do rozmów o finansach</w:t>
      </w:r>
      <w:r>
        <w:rPr>
          <w:rFonts w:ascii="calibri" w:hAnsi="calibri" w:eastAsia="calibri" w:cs="calibri"/>
          <w:sz w:val="24"/>
          <w:szCs w:val="24"/>
        </w:rPr>
        <w:t xml:space="preserve"> – mówi Kamila Jakubowska, menadżerka ds. Komunikacji Marketingowej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Relaks i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atrakcją oddziału jest najprawdziwsza tężnia solankowa – jak w Ciechocinku, otoczona wysoką „zieloną” ścianą z żywymi roślinami. Żywa zieleń i kapiąca po gałęziach tarniny solanka sprawiają, że można się tu poczuć jak w ogrodzie. Powietrze jest oczyszczone i nawilżone, wygodne fotele, kawa – można się doskonale zrelaksować.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No, ale do banku nie chodzimy przecież po to, by się relaksować, tylko załatwiać ważne finansowe sprawy. Credit Agricole ma tego świadomość.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nasz nowy oddział mieści się w sporym lokalu, więc mamy dużo miejsca i na poczekalnię i na rozmowy z klientami. Ważne rozmowy prowadzimy w zamykanych gabinetach, więc gwarantujemy najwyższy poziom poufności. Doradcy mają się przede wszystkim skupiać na budowaniu relacji i oferować klientom najlepsze rozwiązania. Same korzyści </w:t>
      </w:r>
      <w:r>
        <w:rPr>
          <w:rFonts w:ascii="calibri" w:hAnsi="calibri" w:eastAsia="calibri" w:cs="calibri"/>
          <w:sz w:val="24"/>
          <w:szCs w:val="24"/>
        </w:rPr>
        <w:t xml:space="preserve">– wyjaśnia rzecznik banku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pokochają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jest oczywiście w pełni przystosowany do obsługi osób z niepełnosprawnościami. Swobodnie wjadą do niego osoby na wózkach, wszystkie urządzenia samoobsługowe wyposażone są w pady dla niewidomych, a niedosłyszący klienci mogą korzystać z pętli indukcyjnych.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placówka jest wizytówką naszego banku.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</w:t>
      </w:r>
      <w:r>
        <w:rPr>
          <w:rFonts w:ascii="calibri" w:hAnsi="calibri" w:eastAsia="calibri" w:cs="calibri"/>
          <w:sz w:val="24"/>
          <w:szCs w:val="24"/>
        </w:rPr>
        <w:t xml:space="preserve"> – mówi Beata Matuszewska, starszy architekt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placówkę banku można odwiedzać codziennie od poniedziałku do piątku w godz. 9-18.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2026-07-10T12:49:00+02:00</dcterms:created>
  <dcterms:modified xsi:type="dcterms:W3CDTF">2026-07-10T12:49:00+02:00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