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zaprasza do placówki flagowej we Wrocławiu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Takiego miejsca jeszcze we Wrocławiu nie było. Przy ul. Swobodnej 1 powstał bank, w którym rozmowy o pieniądzach prowadzi się tuż obok najprawdziwszej tężnii solankowej, a kredyty i lokaty załatwia się przy kawie.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Nowa przestrzeń w dobrze znanej lokalizacji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już druga – po Warszawie – placówka flagowa banku Credit Agricole. Mieści się na parterze biurowca Aquarius Business House, przy ul. Swobodnej 1, zaraz przy dworcu głównym PKP i jednocześnie w sąsiedztwie galerii handlowej Wroclavia.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Stworzyliśmy miejsce w dobrym klimacie, inspirowane naturą. Tężnia solankowa, zaokrąglone przestrzenie i meble, miękkie tkaniny i ciepłe kolory. To wszystko tworzy przytulną i przyjazną atmosferę do rozmów o finansach</w:t>
      </w:r>
      <w:r>
        <w:rPr>
          <w:rFonts w:ascii="calibri" w:hAnsi="calibri" w:eastAsia="calibri" w:cs="calibri"/>
          <w:sz w:val="24"/>
          <w:szCs w:val="24"/>
        </w:rPr>
        <w:t xml:space="preserve"> – mówi Kamila Jakubowska, menadżerka ds. Komunikacji Marketingowej w banku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Relaks i biznes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Wyjątkową atrakcją oddziału jest najprawdziwsza tężnia solankowa – jak w Ciechocinku, otoczona wysoką „zieloną” ścianą z żywymi roślinami. Żywa zieleń i kapiąca po gałęziach tarniny solanka sprawiają, że można się tu poczuć jak w ogrodzie. Powietrze jest oczyszczone i nawilżone, wygodne fotele, kawa – można się doskonale zrelaksować.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No, ale do banku nie chodzimy przecież po to, by się relaksować, tylko załatwiać ważne finansowe sprawy. Credit Agricole ma tego świadomość.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Przede wszystkim nasz nowy oddział mieści się w sporym lokalu, więc mamy dużo miejsca i na poczekalnię i na rozmowy z klientami. Ważne rozmowy prowadzimy w zamykanych gabinetach, więc gwarantujemy najwyższy poziom poufności. Doradcy mają się przede wszystkim skupiać na budowaniu relacji i oferować klientom najlepsze rozwiązania. Same korzyści </w:t>
      </w:r>
      <w:r>
        <w:rPr>
          <w:rFonts w:ascii="calibri" w:hAnsi="calibri" w:eastAsia="calibri" w:cs="calibri"/>
          <w:sz w:val="24"/>
          <w:szCs w:val="24"/>
        </w:rPr>
        <w:t xml:space="preserve">– wyjaśnia rzecznik banku Przemysław Przybylski.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Klienci pokochają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Oddział jest oczywiście w pełni przystosowany do obsługi osób z niepełnosprawnościami. Swobodnie wjadą do niego osoby na wózkach, wszystkie urządzenia samoobsługowe wyposażone są w pady dla niewidomych, a niedosłyszący klienci mogą korzystać z pętli indukcyjnych.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 placówka jest wizytówką naszego banku. Dlatego przy jej projektowaniu nie mogliśmy sobie pozwolić na żadne kompromisy. Wybraliśmy rozwiązania, które najlepiej służą komfortowi klientów, a równocześnie wpisują się w filozofię banku skupionego na człowieku i podkreślają nasze prośrodowiskowe zaangażowanie. Jesteśmy bardzo zadowoleni z efektów i jestem pewna, że nasi klienci też pokochają to miejsce</w:t>
      </w:r>
      <w:r>
        <w:rPr>
          <w:rFonts w:ascii="calibri" w:hAnsi="calibri" w:eastAsia="calibri" w:cs="calibri"/>
          <w:sz w:val="24"/>
          <w:szCs w:val="24"/>
        </w:rPr>
        <w:t xml:space="preserve"> – mówi Beata Matuszewska, starszy architekt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Wyjątkową placówkę banku można odwiedzać codziennie od poniedziałku do piątku w godz. 9-18.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2026-08-27T09:28:33+02:00</dcterms:created>
  <dcterms:modified xsi:type="dcterms:W3CDTF">2026-08-27T09:28:33+02:00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