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Credit Agricole ubezpieczysz samochód w aplikacji CA24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Pakiet Moto można już kupić nie tylko w placówce Credit Agricole, ale również w aplikacji CA24 Mobile – wygodnie i bez wychodzenia z domu. Z tym ubezpieczeniem klienci zyskują ochronę swojego samochodu i finansowe wsparcie w razie wypadku lub kolizji.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Pakietem Moto klienci mogą zyskać NNW z najwyższą sumą ubezpieczenia na rynku, nawet do 500 tys. zł w zależności od wybranej opcji. Ubezpieczyciel wypłaci również do 1500 zł, jeśli podczas kolizji zostanie uszkodzony fotelik dziecięcy, a także obejmie ochroną Twojego psa lub kota podróżujących w pojeździe. Dodatkowo klienci mogą wykupić ubezpieczenie szyb, opon czy rozszerzyć AC o ochronę bagażu.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klientom proponujemy opcje, które wyróżniają nas na rynku ubezpieczeniowym. W ramach NNW oferujemy ubezpieczenie all risk, czyli polisę, która zapewnia najszerszy możliwy zakres ochrony. A w tabeli uszczerbku na zdrowiu w ramach ubezpieczenia NNW pokazujemy konkretne kwoty świadczenia. Po to, żeby klient dokładnie wiedział, ile pieniędzy otrzyma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Piotr Marcinów, Senior Product Manager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Moto to już kolejne ubezpieczenie po Pakiecie Pomoc dla Ciebie, Pakiecie Dom i Pakiecie Życie, które można kupić w aplikacji mobilnej banku Credit Agricole – CA24 Mobile. Dzięki obsłudze w kanale zdalnym klient wygodnie opłaci składkę, a polisę kupi nawet 90 dni przed rozpoczęciem okresu ochrony ubezpieczeniowej.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Proces kupna ubezpieczenia zaprojektowaliśmy tak, aby był przyjazny i intuicyjny dla użytkowników. Klienci mogą łatwo sprawdzić ofertę, porównać pakiety i wybrać najkorzystniejszą opcję dla siebie. Zależy nam, by klienci jak najwięcej spraw mogli załatwić w kanałach zdalnych – wygodnie i bez wychodzenia z domu</w:t>
      </w:r>
      <w:r>
        <w:rPr>
          <w:rFonts w:ascii="calibri" w:hAnsi="calibri" w:eastAsia="calibri" w:cs="calibri"/>
          <w:sz w:val="24"/>
          <w:szCs w:val="24"/>
        </w:rPr>
        <w:t xml:space="preserve"> – podkreśla Piotr Marcinów.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zakresu ubezpieczenia dostępne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ubezpieczenia/pakiet-mo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2026-04-05T21:45:07+02:00</dcterms:created>
  <dcterms:modified xsi:type="dcterms:W3CDTF">2026-04-05T21:45:07+02:00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