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Bank Credit Agricole nagrodzony Srebrnym Listkiem CSR POLITYKI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został uhonorowany Srebrnym Listkiem CSR POLITYKI w jednym z najważniejszych konkursów związanych z odpowiedzialnością biznesu i zrównoważonym rozwojem w Polsce. Bank otrzymał tę nagrodę już trzeci rok z rzędu.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zdobył Srebrny Listek CSR POLITYKI. Takie wyróżnienie jest przeznaczone dla firm, które uwzględniają wytyczne normy ISO 26000 w codziennej działalności, zarówno w relacjach z interesariuszami wewnętrznymi, jak i zewnętrznymi. Wśród wyróżnionych firm ponad 90 proc. ma aktualny, wdrożony i adekwatny dokument, który definiuje m.in. kierunki, priorytety, cele, mierniki i zadania związane z zarządzaniem firmą w sposób zgodny z ESG oraz społecznie odpowiedzialny. W tym roku ważnym czynnikiem, które rozpatrywało jury, było zarządzanie ryzykami i szansami związanymi z bioróżnorodnością. Ponadto, wyróżnione firmy są zobowiązane do regularnego raportowania swoich działań w obszarze danych niefinansowych lub w zintegrowanych raportach zgodnych z międzynarodowymi standardami ujawniania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Srebrny Listek CSR POLITYKI to dla nas wielki zaszczyt. Od kilku lat kwestie ESG i CSR stanowią istotne elementy naszej strategii biznesowej, a my stale dążymy do tego, aby nasze zobowiązania nie pozostawały jedynie na papierze, lecz były praktykowane na co dzień. Jesteśmy przekonani, że autentyczne relacje między firmą a jej interesariuszami można budować jedynie poprzez odpowiedzialne prowadzenie biznesu.</w:t>
      </w:r>
      <w:r>
        <w:rPr>
          <w:rFonts w:ascii="calibri" w:hAnsi="calibri" w:eastAsia="calibri" w:cs="calibri"/>
          <w:sz w:val="24"/>
          <w:szCs w:val="24"/>
        </w:rPr>
        <w:t xml:space="preserve"> - podkreśla Ewa Deperas-Jarczewska, menadżerka Zespołu ds. Corporate Sustainability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bierze udział w konkursie Listki CSR POLITYKI prawie od początku, bo od 2012 r., a od trzech lat wyróżniany jest Srebrnym Listkiem. Srebrne Listki przyznano przedsiębiorstwom, które w swojej codziennej działalności deklarują uwzględnianie i wdrażanie kluczowych rozwiązań z zakresu zrównoważonego rozwoju. Firmy te ujawniają również informacje związane z ich działaniami w obszarze ESG. Z ankietą wiąże się także przegląd inicjatyw wspierających realizację Celów Zrównoważonego Rozwoju. W tym roku firmy miały odpowiedzieć na pytania dotyczące dobrych praktyk, które odnoszą się do Celu 13, obejmującego ochronę środowiska naturalnego i klimatu oraz Celu 12, o odpowiedzialnej konsumpcji i produkcji. Ankieta jest także przeglądem działań społecznych na rzecz wsparcia Ukrainy.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merytorycznymi Listków CSR POLITYKI są: firma doradcza Deloitte oraz Forum Odpowiedzialnego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Dodatkowych informacji udziela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Przemysław Przybylski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Rzecznik Prasowy Credit Agricole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519 019 041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prprzybylski@credit-agricole.pl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redit-agricole.biuroprasowe.pl/word/?hash=ceb1a8def45eb879b85b9f9db888381c&amp;id=201205&amp;typ=eprmailto:prprzybylski@credit-agricol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2026-10-27T12:59:41+01:00</dcterms:created>
  <dcterms:modified xsi:type="dcterms:W3CDTF">2026-10-27T12:59:41+01:00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