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raport odpowiedzialnego biznesu banku Credit Agricole zgłoszony w konkursie „Raporty Zrównoważonego Rozwoju”. Jak co roku, jedna z nagród zostanie przyznana w wyniku głosowania internautów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wydaje raporty odpowiedzialnego biznesu od 2018 r. W raporcie za rok 2022 skoncentrował się na oczekiwaniach i rekomendacjach z badania istotności, które przeprowadził w ubiegłym roku. Przeanalizował również ryzyka i szanse klimatyczne zgodnie z rekomendacjami TCFD (Task Force on Climate-related Financial Disclosures). Kwestie opisane w Raporcie bank usystematyzował zgodnie z siedmioma obszarami społecznej odpowiedzialności biznesu normy ISO 26000. W tym roku Credit Agricole jeszcze więcej miejsca poświęciło ujawnianiu kwestii środowiskowych i wpływu na klimat, w tym taksonomii zrównoważonych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zgłoszono rekordową liczbę raportów. Do konkursu zakwalifikowało się 86 publikacji, w tym 61 raportów zrównoważonego rozwoju i 22 raporty zintegrowane. 28 raportów zostało zgłoszonych po raz pierwszy, a 3 raporty zostały zgłoszone przez organizacje pozabiznesowe. Wystarczą 3 kliknięcia, aby zagłosować na raport Credit Agricole. Można to zrobić do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stronie internetowej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oddaj głos na trzy wybrane publikacje</w:t>
      </w:r>
      <w:r>
        <w:rPr>
          <w:rFonts w:ascii="calibri" w:hAnsi="calibri" w:eastAsia="calibri" w:cs="calibri"/>
          <w:sz w:val="24"/>
          <w:szCs w:val="24"/>
        </w:rPr>
        <w:t xml:space="preserve"> - jedną z nich powinien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Credit Agricole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 formularzu podaj adres e-mail oraz określ grupę interesariuszy</w:t>
      </w:r>
      <w:r>
        <w:rPr>
          <w:rFonts w:ascii="calibri" w:hAnsi="calibri" w:eastAsia="calibri" w:cs="calibri"/>
          <w:sz w:val="24"/>
          <w:szCs w:val="24"/>
        </w:rPr>
        <w:t xml:space="preserve">, do której należysz (np. pracownik, klient, dostawca).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potwierdź swój udział w głosowaniu</w:t>
      </w:r>
      <w:r>
        <w:rPr>
          <w:rFonts w:ascii="calibri" w:hAnsi="calibri" w:eastAsia="calibri" w:cs="calibri"/>
          <w:sz w:val="24"/>
          <w:szCs w:val="24"/>
        </w:rPr>
        <w:t xml:space="preserve">, poprzez kliknięcie w link, który otrzymasz na podany adres e-mail. Dopiero wtedy głos zostanie zapisany w systemie.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Zagłosuj już dziś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konkursu są Forum Odpowiedzialnego Biznesu i Deloitte. To inicjatywa, która ma na celu upowszechnianie idei odpowiedzialnego biznesu, zrównoważonego rozwoju, ochrony środowiska i zaangażowania społecznego, skierowana do firm i organizacji publikujących raporty na temat swojej aktywności w tych obszarach. Najlepiej sporządzone raporty ESG zostaną wybrane po raz siedemnasty, a wyboru dokona jury złożone z 34 ekspertów i ekspertek ESG, CSR, zrównoważonego rozwoju i pokrewnych dziedzin.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ic.credit-agricole.pl/asset/c/a/-/ca-raport-2022-pl_26709.pdf" TargetMode="External"/><Relationship Id="rId8" Type="http://schemas.openxmlformats.org/officeDocument/2006/relationships/hyperlink" Target="https://raportyzr.pl/zaglosuj-na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2026-06-15T11:13:31+02:00</dcterms:created>
  <dcterms:modified xsi:type="dcterms:W3CDTF">2026-06-15T11:13:31+02:00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