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Przenieś kredyt, weź dodatkową gotówkę – rusza Akcja Konsolidacja</w:t>
      </w:r>
    </w:p>
    <w:p>
      <w:pPr>
        <w:spacing w:before="0" w:after="500" w:line="264" w:lineRule="auto"/>
      </w:pPr>
      <w:r>
        <w:rPr>
          <w:rFonts w:ascii="calibri" w:hAnsi="calibri" w:eastAsia="calibri" w:cs="calibri"/>
          <w:sz w:val="36"/>
          <w:szCs w:val="36"/>
          <w:b/>
        </w:rPr>
        <w:t xml:space="preserve">W Credit Agricole rusza „Akcja Konsolidacja” - przeznaczona dla osób, które wzięły kredyty w innych bankach i chcą obniżyć swoje comiesięczne raty. Przy okazji można skorzystać z opcji dodatkowego zastrzyku gotówki na bieżące potrzeby.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mają jeden lub więcej kredytów w innych bankach, mogą przenieść je do Credit Agricole i skorzystać z promocji Akcja Konsolidacja. Zamiana starych kredytów w jeden nowy - przyznany na bardziej korzystnych warunkach, pozwala obniżyć kwotę miesięcznej raty. W Credit Agricole można teraz dokonać takiej zamiany bez prowizji.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konsolidacyjny to dobre rozwiązanie dla tych, którym obecne raty zbytnio obciążają domowy budżet. Po podpisaniu z klientem umowy kredytowej, bank spłaca jego dotychczasowe kredyty w innych bankach i SKOK-ach, a od tej chwili klient płaci jedną ratę w dogodnej dla niego wysokości. Z pomocą kredytu konsolidacyjnego, można spłacić kredyty: ratalne, gotówkowe, konsolidacyjne, samochodowe, a także karty kredytowe i pożyczki na koncie osobistym.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kredyt można dopasować do swoich potrzeb i możliwości: to klient decyduje, na ile rat chce go rozłożyć (można wybrać opcję nawet do 120 miesięcy), a także określa comiesięczną datę spłaty rat, na przykład odpowiednią dla terminu, w jakim otrzymuje wynagrodzenie.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Konsolidacja kredytów może być także okazją do pozyskania dodatkowej gotówki. Klient może bowiem zaciągnąć pożyczkę konsolidacyjną w kwocie większej niż ta, która potrzebna jest na spłatę wcześniejszych zobowiązań. Limit dodatkowych środków określa tylko zdolność kredytowa klienta. </w:t>
      </w:r>
      <w:r>
        <w:rPr>
          <w:rFonts w:ascii="calibri" w:hAnsi="calibri" w:eastAsia="calibri" w:cs="calibri"/>
          <w:sz w:val="24"/>
          <w:szCs w:val="24"/>
          <w:i/>
          <w:iCs/>
        </w:rPr>
        <w:t xml:space="preserve">- Taką dodatkową gotówkę można przeznaczyć na dowolny cel. Najczęściej klienci potrzebują pieniędzy na remont mieszkania, zakup samochodu, wakacje, albo na bieżące potrzeby. Jeżeli kwota obecnie spłacanych rat im nie pozwala na kolejny kredyt to kredyt konsolidacyjny jest idealnym rozwiązaniem . </w:t>
      </w:r>
      <w:r>
        <w:rPr>
          <w:rFonts w:ascii="calibri" w:hAnsi="calibri" w:eastAsia="calibri" w:cs="calibri"/>
          <w:sz w:val="24"/>
          <w:szCs w:val="24"/>
        </w:rPr>
        <w:t xml:space="preserve">– wyjaśnia Monika Wawrzyniak z Departamentu zarządzania segmentami i produktami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promocyjnej oferty bez prowizji może skorzystać każdy klient, który zawrze umowę pożyczki gotówkowej konsolidacyjnej w wysokości minimum 50 tysięcy złotych. Klient zobowiązany jest także wykupić Ubezpieczenie dla Kredytobiorców w pakiecie podstawowym (na wypadek śmierci i niezdolności do pracy) lub pakiecie rozszerzonym (na wypadek utraty zdrowia i utraty pracy). Oprocentowanie dla kredytów do 72 miesięcy wynosi 5,5 proc., a powyżej 72 miesięcy 7,7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Konsolidacja” w Credit Agricole potrwa do 31 grudnia.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2025-12-05T22:29:27+01:00</dcterms:created>
  <dcterms:modified xsi:type="dcterms:W3CDTF">2025-12-05T22:29:27+01:00</dcterms:modified>
</cp:coreProperties>
</file>

<file path=docProps/custom.xml><?xml version="1.0" encoding="utf-8"?>
<Properties xmlns="http://schemas.openxmlformats.org/officeDocument/2006/custom-properties" xmlns:vt="http://schemas.openxmlformats.org/officeDocument/2006/docPropsVTypes"/>
</file>