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prezentuje w Łodzi swoje pierwsze Centrum Doradcze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Nowa placówka Credit Agricole w Łodzi już otwarta. To nowoczesna przestrzeń inspirowana naturą, w której klient i jego potrzeby są zawsze w centrum uwagi.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otworzył w Łodzi pierwszą w Polsce placówkę w nowym formacie – Centrum Doradczego. Nowoczesna przestrzeń powstała z myślą o potrzebach i komforcie klientów oraz w duchu prośrodowiskowego zaangażowania banku. Dwupoziomowa placówka mieści się w Łodzi w zmodernizowanym biurowcu Red Tower przy ul. Piotrkowskiej 148.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Zmieniamy się, żeby dostosować się do tempa życia naszych klientów i ich potrzeb. Definiujemy na nowo format naszych placówek i rolę doradców po to, aby skutecznie funkcjonować w coraz bardziej cyfrowym i wielokanałowym środowisku – </w:t>
      </w:r>
      <w:r>
        <w:rPr>
          <w:rFonts w:ascii="calibri" w:hAnsi="calibri" w:eastAsia="calibri" w:cs="calibri"/>
          <w:sz w:val="24"/>
          <w:szCs w:val="24"/>
        </w:rPr>
        <w:t xml:space="preserve">podkreśla Bogusz Niewiadomski, dyrektor Pionu Sprzedaży Bankowości Detalicznej.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Sercem Centrum Doradczego jest tzw. epicentrum – przestrzeń, w której klienci mogą odpocząć, napić się kawy i przygotować do rozmowy z doradcą. To tutaj znajduje się wyjątkowa kaskada wodna wykonana z granitu, po której spływająca woda tworzy atmosferę spokoju i harmonii. Towarzyszy jej ogród wertykalny pełen zieleni, który wprowadza naturalny, kojący klimat.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placówka została zaprojektowana tak, aby każdy mógł korzystać z jej oferty bez barier. Jest w pełni dostępna architektonicznie, a dodatkowe rozwiązania, takie jak pętla indukcyjna czy asystenci głosowi w urządzeniach samoobsługowych, ułatwiają korzystanie z bankowości osobom ze szczególnymi potrzebami.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Zależy nam na tym, aby każdy klient – niezależnie od wieku czy sytuacji – czuł się u nas swobodnie. Dlatego stworzyliśmy przestrzeń, która łączy dostępność, komfort i nowoczesne technologie</w:t>
      </w:r>
      <w:r>
        <w:rPr>
          <w:rFonts w:ascii="calibri" w:hAnsi="calibri" w:eastAsia="calibri" w:cs="calibri"/>
          <w:sz w:val="24"/>
          <w:szCs w:val="24"/>
        </w:rPr>
        <w:t xml:space="preserve"> – podkreśla Marzena Kostusiak, dyrektorka nowej placówki bankowej.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Centrum Doradcze Credit Agricole działa w modelu paperless, co oznacza, że wszystkie materiały marketingowe prezentowane są w formie cyfrowej. Dzięki wykorzystaniu monitorów i tabletów bank ogranicza zużycie papieru. Otwarcie nowej placówki w Łodzi to kontynuacja drogi, której celem jest rozwój nowoczesnych i przyjaznych klientom oddziałów Credit Agricole w całej Polsce.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2026-08-27T11:23:35+02:00</dcterms:created>
  <dcterms:modified xsi:type="dcterms:W3CDTF">2026-08-27T11:23:35+02:00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