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gotówkowy Credit Agricole najlepszy w rankingu FinAi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kredytu gotówkowego banku Credit Agricole zajęła pierwsze miejsce w rankingu opracowanym przez platformę FinAi. Dzięki niskiemu oprocentowaniu i RRSO oraz braku prowizji, oferta okazała się najtańszą spośród pożyczek na 15 tys. zł z okresem kredytowania do 24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aktualnie oferuje promocję „Pożyczka gotówkowa bez prowizji” na małe i duże życzenia. Dla nowych pożyczkobiorców promocyjne warunki oferty to: 0% prowizji, oprocentowanie stałe na poziomie 7,6% i RRSO 7,88%. Promocja „Koncertowa pożyczka do 36 rat 2” trwa do 31 marca i dostępna jest we wszystkich placówkach Credit Agricole oraz telefonicznie pod numerem 19 019 (koszt wg stawki operatora).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https://www.credit-agricole.pl/klienci-indywidualni/kredyty/kredyt-gotowkowy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Credit Agricole słuchamy naszych klientów i dostarczamy im takich produktów, jakich potrzebują. Nasze atrakcyjne pożyczki gotówkowe cieszą się dużą popularnością, co świadczy, że trafiamy w oczekiwania rynku. Cieszymy się, że dostrzegają to również twórcy rankingów porównujących oferty </w:t>
      </w:r>
      <w:r>
        <w:rPr>
          <w:rFonts w:ascii="calibri" w:hAnsi="calibri" w:eastAsia="calibri" w:cs="calibri"/>
          <w:sz w:val="24"/>
          <w:szCs w:val="24"/>
        </w:rPr>
        <w:t xml:space="preserve">– komentuje Piotr Skoczek, dyrektor Departamentu Zarządzania Produktami Kredytowymi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Serdecznie zachęcamy do zapoznania się z naszą pełną ofertą - atrakcyjne propozycje czekają także na tych, którzy potrzebują wsparcia w innej kwocie.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FinAi to założona w 2016 r. polska spółka technologiczna z branży finansowej, członek Konferencji Przedsiębiorstw Finansowych w Polsce. Jest to pierwsza niezależna platforma online, pozwalająca na wzięcie kredytu bankowego bez wychodzenia z domu. Pośredniczy pomiędzy bankami a klientami, dzięki czemu osoby biorące kredyty za pośrednictwem FinAi otrzymują oferty dopasowane do swojej sytuacji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/kredyt-gotowk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2026-10-27T12:44:17+01:00</dcterms:created>
  <dcterms:modified xsi:type="dcterms:W3CDTF">2026-10-27T12:44:17+01:00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