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Kredyt gotówkowy Credit Agricole najlepszy w rankingu FinAi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Oferta kredytu gotówkowego banku Credit Agricole zajęła pierwsze miejsce w rankingu opracowanym przez platformę FinAi. Dzięki niskiemu oprocentowaniu i RRSO oraz braku prowizji, oferta okazała się najtańszą spośród pożyczek na 15 tys. zł z okresem kredytowania do 24 miesięcy.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Credit Agricole aktualnie oferuje promocję „Pożyczka gotówkowa bez prowizji” na małe i duże życzenia. Dla nowych pożyczkobiorców promocyjne warunki oferty to: 0% prowizji, oprocentowanie stałe na poziomie 7,6% i RRSO 7,88%. Promocja „Koncertowa pożyczka do 36 rat 2” trwa do 31 marca i dostępna jest we wszystkich placówkach Credit Agricole oraz telefonicznie pod numerem 19 019 (koszt wg stawki operatora). Więcej informacji na stronie: 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https://www.credit-agricole.pl/klienci-indywidualni/kredyty/kredyt-gotowkowy</w:t>
        </w:r>
      </w:hyperlink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 Credit Agricole słuchamy naszych klientów i dostarczamy im takich produktów, jakich potrzebują. Nasze atrakcyjne pożyczki gotówkowe cieszą się dużą popularnością, co świadczy, że trafiamy w oczekiwania rynku. Cieszymy się, że dostrzegają to również twórcy rankingów porównujących oferty </w:t>
      </w:r>
      <w:r>
        <w:rPr>
          <w:rFonts w:ascii="calibri" w:hAnsi="calibri" w:eastAsia="calibri" w:cs="calibri"/>
          <w:sz w:val="24"/>
          <w:szCs w:val="24"/>
        </w:rPr>
        <w:t xml:space="preserve">– komentuje Piotr Skoczek, dyrektor Departamentu Zarządzania Produktami Kredytowymi</w:t>
      </w:r>
      <w:r>
        <w:rPr>
          <w:rFonts w:ascii="calibri" w:hAnsi="calibri" w:eastAsia="calibri" w:cs="calibri"/>
          <w:sz w:val="24"/>
          <w:szCs w:val="24"/>
          <w:i/>
          <w:iCs/>
        </w:rPr>
        <w:t xml:space="preserve">. - Serdecznie zachęcamy do zapoznania się z naszą pełną ofertą - atrakcyjne propozycje czekają także na tych, którzy potrzebują wsparcia w innej kwocie.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FinAi to założona w 2016 r. polska spółka technologiczna z branży finansowej, członek Konferencji Przedsiębiorstw Finansowych w Polsce. Jest to pierwsza niezależna platforma online, pozwalająca na wzięcie kredytu bankowego bez wychodzenia z domu. Pośredniczy pomiędzy bankami a klientami, dzięki czemu osoby biorące kredyty za pośrednictwem FinAi otrzymują oferty dopasowane do swojej sytuacji finansowej.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credit-agricole.pl/klienci-indywidualni/kredyty/kredyt-gotowkow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2026-09-09T13:38:39+02:00</dcterms:created>
  <dcterms:modified xsi:type="dcterms:W3CDTF">2026-09-09T13:38:39+02:00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