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umożliwia odroczenie spłaty kredytu o trzy miesiące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trosce o bezpieczeństwo finansowe swoich klientów, bank Credit Agricole umożliwia odroczenie spłaty rat kredytów do trzech miesięcy. Zainteresowani klienci mogą składać wnioski w tej sprawie – przez Internet lub listownie, bez konieczności odwiedzania placówki bankowej.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Klienci, którzy z powodu epidemii koronawirusa mogą mieć trudności ze spłatą zaciągniętych w banku kredytów, mogą składać wnioski o ich restrukturyzację. Dotyczy to wszystkich kredytów konsumenckich i hipotecznych.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Formularze wniosków oraz druki do pobrania znajdują się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https://www.credit-agricole.pl/restrukturyzacja</w:t>
        </w:r>
      </w:hyperlink>
      <w:r>
        <w:rPr>
          <w:rFonts w:ascii="calibri" w:hAnsi="calibri" w:eastAsia="calibri" w:cs="calibri"/>
          <w:sz w:val="24"/>
          <w:szCs w:val="24"/>
        </w:rPr>
        <w:t xml:space="preserve">. We wniosku należy podać dane z dowodu osobistego oraz dane o dochodzie. Taki wniosek powinni złożyć wszyscy uczestnicy restrukturyzowanej umowy kredytu, tj. również współkredytobiorca lub poręczyciel.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Jeśli wniosek jest motywowany trudnościami finansowymi wynikającymi z epidemii, nie wymagamy dołączania dokumentów poświadczających trudną sytuację finansową. Prosimy jedynie o podanie krótkiej informacji w jaki sposób epidemia wpłynęła na sytuację klienta – wyjaśnia Idalia Laskowicz, dyrektor Pionu Windykacji i Zarządzania Wierzytelnościami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Wniosek o odroczenie spłaty raty kredytu można złożyć w formie elektronicznej lub wysłać listem na adres: Credit Agricole Bank Polska S.A., ul. Legnicka 51-53, 54-203 Wrocław z dopiskiem na kopercie "Restrukturyzacja".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Odpowiedź na złożony wniosek zostanie przesłana listownie na adres korespondencyjny lub adres e-mail podany w treści wniosku, ewentualnie bank skontaktuje się z wnioskodawcą telefonicznie.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przeprowadzenie zmiany w umowie nie będzie pobierana żadna dodatkowa opłata.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restrukturyza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2026-08-04T22:21:07+02:00</dcterms:created>
  <dcterms:modified xsi:type="dcterms:W3CDTF">2026-08-04T22:21:07+02:00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